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C67" w:rsidRPr="00FA2197" w:rsidRDefault="00533D66" w:rsidP="00C92EC9">
      <w:pPr>
        <w:ind w:left="-900"/>
        <w:jc w:val="center"/>
        <w:rPr>
          <w:rFonts w:ascii="Arial Narrow" w:hAnsi="Arial Narrow" w:cs="Arial"/>
          <w:b/>
          <w:sz w:val="36"/>
          <w:szCs w:val="36"/>
        </w:rPr>
      </w:pPr>
      <w:r w:rsidRPr="00FA2197">
        <w:rPr>
          <w:rFonts w:ascii="Arial Narrow" w:hAnsi="Arial Narrow" w:cs="Arial"/>
          <w:b/>
          <w:sz w:val="36"/>
          <w:szCs w:val="36"/>
        </w:rPr>
        <w:t>201</w:t>
      </w:r>
      <w:r>
        <w:rPr>
          <w:rFonts w:ascii="Arial Narrow" w:hAnsi="Arial Narrow" w:cs="Arial"/>
          <w:b/>
          <w:sz w:val="36"/>
          <w:szCs w:val="36"/>
        </w:rPr>
        <w:t>7</w:t>
      </w:r>
      <w:r w:rsidRPr="00FA2197">
        <w:rPr>
          <w:rFonts w:ascii="Arial Narrow" w:hAnsi="Arial Narrow" w:cs="Arial"/>
          <w:b/>
          <w:sz w:val="36"/>
          <w:szCs w:val="36"/>
        </w:rPr>
        <w:t xml:space="preserve"> </w:t>
      </w:r>
      <w:r>
        <w:rPr>
          <w:rFonts w:ascii="Arial Narrow" w:hAnsi="Arial Narrow" w:cs="Arial"/>
          <w:b/>
          <w:sz w:val="36"/>
          <w:szCs w:val="36"/>
        </w:rPr>
        <w:t>UN JOINT PROGRAMME DELIVERY WORKPLAN</w:t>
      </w:r>
    </w:p>
    <w:tbl>
      <w:tblPr>
        <w:tblStyle w:val="TableGrid"/>
        <w:tblW w:w="18778" w:type="dxa"/>
        <w:tblInd w:w="-20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070"/>
        <w:gridCol w:w="14"/>
        <w:gridCol w:w="1132"/>
        <w:gridCol w:w="1284"/>
        <w:gridCol w:w="1959"/>
        <w:gridCol w:w="2451"/>
        <w:gridCol w:w="3510"/>
        <w:gridCol w:w="3240"/>
        <w:gridCol w:w="3118"/>
      </w:tblGrid>
      <w:tr w:rsidR="00480C01" w:rsidRPr="007447C4" w:rsidTr="00C56D0D">
        <w:trPr>
          <w:gridAfter w:val="1"/>
          <w:wAfter w:w="3118" w:type="dxa"/>
          <w:trHeight w:val="648"/>
        </w:trPr>
        <w:tc>
          <w:tcPr>
            <w:tcW w:w="2084" w:type="dxa"/>
            <w:gridSpan w:val="2"/>
            <w:tcBorders>
              <w:top w:val="single" w:sz="18" w:space="0" w:color="auto"/>
              <w:bottom w:val="single" w:sz="18" w:space="0" w:color="auto"/>
              <w:right w:val="single" w:sz="18" w:space="0" w:color="auto"/>
            </w:tcBorders>
            <w:shd w:val="clear" w:color="auto" w:fill="FFFF00"/>
          </w:tcPr>
          <w:p w:rsidR="00480C01" w:rsidRPr="008C0610" w:rsidRDefault="00480C01" w:rsidP="009F5CF3">
            <w:pPr>
              <w:jc w:val="center"/>
              <w:rPr>
                <w:rFonts w:cs="Arial"/>
                <w:b/>
                <w:sz w:val="20"/>
                <w:szCs w:val="20"/>
              </w:rPr>
            </w:pPr>
            <w:r w:rsidRPr="008C0610">
              <w:rPr>
                <w:rFonts w:cs="Arial"/>
                <w:b/>
                <w:sz w:val="20"/>
                <w:szCs w:val="20"/>
              </w:rPr>
              <w:t>Expected Outputs</w:t>
            </w:r>
          </w:p>
        </w:tc>
        <w:tc>
          <w:tcPr>
            <w:tcW w:w="2416" w:type="dxa"/>
            <w:gridSpan w:val="2"/>
            <w:tcBorders>
              <w:top w:val="single" w:sz="18" w:space="0" w:color="auto"/>
              <w:left w:val="single" w:sz="18" w:space="0" w:color="auto"/>
              <w:bottom w:val="single" w:sz="18" w:space="0" w:color="auto"/>
              <w:right w:val="single" w:sz="18" w:space="0" w:color="auto"/>
            </w:tcBorders>
            <w:shd w:val="clear" w:color="auto" w:fill="FFFF00"/>
          </w:tcPr>
          <w:p w:rsidR="00480C01" w:rsidRPr="008C0610" w:rsidRDefault="00480C01" w:rsidP="009F5CF3">
            <w:pPr>
              <w:jc w:val="center"/>
              <w:rPr>
                <w:rFonts w:cs="Arial"/>
                <w:b/>
                <w:sz w:val="20"/>
                <w:szCs w:val="20"/>
              </w:rPr>
            </w:pPr>
            <w:r w:rsidRPr="008C0610">
              <w:rPr>
                <w:rFonts w:cs="Arial"/>
                <w:b/>
                <w:sz w:val="20"/>
                <w:szCs w:val="20"/>
              </w:rPr>
              <w:t>Expected Total Budget Allocation in USD for Output</w:t>
            </w:r>
          </w:p>
        </w:tc>
        <w:tc>
          <w:tcPr>
            <w:tcW w:w="1959" w:type="dxa"/>
            <w:tcBorders>
              <w:top w:val="single" w:sz="18" w:space="0" w:color="auto"/>
              <w:left w:val="single" w:sz="18" w:space="0" w:color="auto"/>
              <w:bottom w:val="single" w:sz="18" w:space="0" w:color="auto"/>
              <w:right w:val="single" w:sz="18" w:space="0" w:color="auto"/>
            </w:tcBorders>
            <w:shd w:val="clear" w:color="auto" w:fill="FFFF00"/>
          </w:tcPr>
          <w:p w:rsidR="00480C01" w:rsidRPr="008C0610" w:rsidRDefault="00480C01" w:rsidP="009F5CF3">
            <w:pPr>
              <w:jc w:val="center"/>
              <w:rPr>
                <w:rFonts w:cs="Arial"/>
                <w:b/>
                <w:sz w:val="20"/>
                <w:szCs w:val="20"/>
              </w:rPr>
            </w:pPr>
            <w:r w:rsidRPr="008C0610">
              <w:rPr>
                <w:rFonts w:cs="Arial"/>
                <w:b/>
                <w:sz w:val="20"/>
                <w:szCs w:val="20"/>
              </w:rPr>
              <w:t>Indicators</w:t>
            </w:r>
          </w:p>
        </w:tc>
        <w:tc>
          <w:tcPr>
            <w:tcW w:w="2451" w:type="dxa"/>
            <w:tcBorders>
              <w:top w:val="single" w:sz="18" w:space="0" w:color="auto"/>
              <w:left w:val="single" w:sz="18" w:space="0" w:color="auto"/>
              <w:bottom w:val="single" w:sz="18" w:space="0" w:color="auto"/>
              <w:right w:val="single" w:sz="18" w:space="0" w:color="auto"/>
            </w:tcBorders>
            <w:shd w:val="clear" w:color="auto" w:fill="FFFF00"/>
          </w:tcPr>
          <w:p w:rsidR="00480C01" w:rsidRPr="008C0610" w:rsidRDefault="00480C01" w:rsidP="009F5CF3">
            <w:pPr>
              <w:jc w:val="center"/>
              <w:rPr>
                <w:rFonts w:cs="Arial"/>
                <w:b/>
                <w:sz w:val="20"/>
                <w:szCs w:val="20"/>
              </w:rPr>
            </w:pPr>
            <w:r w:rsidRPr="008C0610">
              <w:rPr>
                <w:rFonts w:cs="Arial"/>
                <w:b/>
                <w:sz w:val="20"/>
                <w:szCs w:val="20"/>
              </w:rPr>
              <w:t>Baseline Value</w:t>
            </w:r>
          </w:p>
        </w:tc>
        <w:tc>
          <w:tcPr>
            <w:tcW w:w="3510" w:type="dxa"/>
            <w:tcBorders>
              <w:top w:val="single" w:sz="18" w:space="0" w:color="auto"/>
              <w:left w:val="single" w:sz="18" w:space="0" w:color="auto"/>
              <w:bottom w:val="single" w:sz="18" w:space="0" w:color="auto"/>
              <w:right w:val="single" w:sz="18" w:space="0" w:color="auto"/>
            </w:tcBorders>
            <w:shd w:val="clear" w:color="auto" w:fill="FFFF00"/>
          </w:tcPr>
          <w:p w:rsidR="00480C01" w:rsidRPr="008C0610" w:rsidRDefault="00480C01" w:rsidP="009F5CF3">
            <w:pPr>
              <w:jc w:val="center"/>
              <w:rPr>
                <w:rFonts w:cs="Arial"/>
                <w:b/>
                <w:sz w:val="20"/>
                <w:szCs w:val="20"/>
              </w:rPr>
            </w:pPr>
            <w:r w:rsidRPr="008C0610">
              <w:rPr>
                <w:rFonts w:cs="Arial"/>
                <w:b/>
                <w:sz w:val="20"/>
                <w:szCs w:val="20"/>
              </w:rPr>
              <w:t>Expected Activities</w:t>
            </w:r>
          </w:p>
        </w:tc>
        <w:tc>
          <w:tcPr>
            <w:tcW w:w="3240" w:type="dxa"/>
            <w:tcBorders>
              <w:top w:val="single" w:sz="18" w:space="0" w:color="auto"/>
              <w:left w:val="single" w:sz="18" w:space="0" w:color="auto"/>
              <w:bottom w:val="single" w:sz="18" w:space="0" w:color="auto"/>
            </w:tcBorders>
            <w:shd w:val="clear" w:color="auto" w:fill="FFFF00"/>
          </w:tcPr>
          <w:p w:rsidR="00480C01" w:rsidRPr="008C0610" w:rsidRDefault="00480C01" w:rsidP="009F5CF3">
            <w:pPr>
              <w:jc w:val="center"/>
              <w:rPr>
                <w:rFonts w:cs="Arial"/>
                <w:b/>
                <w:sz w:val="20"/>
                <w:szCs w:val="20"/>
              </w:rPr>
            </w:pPr>
            <w:r w:rsidRPr="008C0610">
              <w:rPr>
                <w:rFonts w:cs="Arial"/>
                <w:b/>
                <w:sz w:val="20"/>
                <w:szCs w:val="20"/>
              </w:rPr>
              <w:t>Planned targets</w:t>
            </w:r>
          </w:p>
        </w:tc>
      </w:tr>
      <w:tr w:rsidR="008C0610" w:rsidRPr="007447C4" w:rsidTr="00C56D0D">
        <w:trPr>
          <w:gridAfter w:val="1"/>
          <w:wAfter w:w="3118" w:type="dxa"/>
          <w:trHeight w:val="468"/>
        </w:trPr>
        <w:tc>
          <w:tcPr>
            <w:tcW w:w="2084" w:type="dxa"/>
            <w:gridSpan w:val="2"/>
            <w:tcBorders>
              <w:top w:val="single" w:sz="18" w:space="0" w:color="auto"/>
              <w:bottom w:val="single" w:sz="18" w:space="0" w:color="auto"/>
              <w:right w:val="single" w:sz="18" w:space="0" w:color="auto"/>
            </w:tcBorders>
            <w:shd w:val="clear" w:color="auto" w:fill="FFFFFF" w:themeFill="background1"/>
          </w:tcPr>
          <w:p w:rsidR="008C0610" w:rsidRPr="008C0610" w:rsidRDefault="008C0610" w:rsidP="003D6AF5">
            <w:pPr>
              <w:pStyle w:val="ListParagraph"/>
              <w:widowControl w:val="0"/>
              <w:autoSpaceDE w:val="0"/>
              <w:autoSpaceDN w:val="0"/>
              <w:adjustRightInd w:val="0"/>
              <w:ind w:left="188"/>
              <w:jc w:val="both"/>
              <w:rPr>
                <w:rFonts w:cs="Arial"/>
                <w:sz w:val="20"/>
                <w:szCs w:val="20"/>
              </w:rPr>
            </w:pPr>
          </w:p>
        </w:tc>
        <w:tc>
          <w:tcPr>
            <w:tcW w:w="1132"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8C0610" w:rsidRPr="008C0610" w:rsidRDefault="008C0610" w:rsidP="00673534">
            <w:pPr>
              <w:jc w:val="center"/>
              <w:rPr>
                <w:rFonts w:cs="Arial"/>
                <w:b/>
                <w:sz w:val="20"/>
                <w:szCs w:val="20"/>
              </w:rPr>
            </w:pPr>
            <w:r>
              <w:rPr>
                <w:rFonts w:cs="Arial"/>
                <w:b/>
                <w:sz w:val="20"/>
                <w:szCs w:val="20"/>
              </w:rPr>
              <w:t xml:space="preserve">DOCO </w:t>
            </w:r>
          </w:p>
        </w:tc>
        <w:tc>
          <w:tcPr>
            <w:tcW w:w="1284"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8C0610" w:rsidRPr="008C0610" w:rsidRDefault="008C0610" w:rsidP="00D70297">
            <w:pPr>
              <w:jc w:val="center"/>
              <w:rPr>
                <w:rFonts w:cs="Arial"/>
                <w:b/>
                <w:sz w:val="20"/>
                <w:szCs w:val="20"/>
              </w:rPr>
            </w:pPr>
            <w:r>
              <w:rPr>
                <w:rFonts w:cs="Arial"/>
                <w:b/>
                <w:sz w:val="20"/>
                <w:szCs w:val="20"/>
              </w:rPr>
              <w:t>UNCT</w:t>
            </w:r>
          </w:p>
        </w:tc>
        <w:tc>
          <w:tcPr>
            <w:tcW w:w="1959" w:type="dxa"/>
            <w:tcBorders>
              <w:top w:val="single" w:sz="18" w:space="0" w:color="auto"/>
              <w:left w:val="single" w:sz="18" w:space="0" w:color="auto"/>
              <w:bottom w:val="single" w:sz="18" w:space="0" w:color="auto"/>
              <w:right w:val="single" w:sz="18" w:space="0" w:color="auto"/>
            </w:tcBorders>
            <w:shd w:val="clear" w:color="auto" w:fill="FFFFFF" w:themeFill="background1"/>
          </w:tcPr>
          <w:p w:rsidR="008C0610" w:rsidRPr="008C0610" w:rsidRDefault="008C0610" w:rsidP="00900633">
            <w:pPr>
              <w:jc w:val="both"/>
              <w:rPr>
                <w:rFonts w:cs="Arial"/>
                <w:sz w:val="20"/>
                <w:szCs w:val="20"/>
              </w:rPr>
            </w:pPr>
          </w:p>
        </w:tc>
        <w:tc>
          <w:tcPr>
            <w:tcW w:w="2451" w:type="dxa"/>
            <w:tcBorders>
              <w:top w:val="single" w:sz="18" w:space="0" w:color="auto"/>
              <w:left w:val="single" w:sz="18" w:space="0" w:color="auto"/>
              <w:bottom w:val="single" w:sz="18" w:space="0" w:color="auto"/>
              <w:right w:val="single" w:sz="18" w:space="0" w:color="auto"/>
            </w:tcBorders>
            <w:shd w:val="clear" w:color="auto" w:fill="FFFFFF" w:themeFill="background1"/>
          </w:tcPr>
          <w:p w:rsidR="008C0610" w:rsidRPr="008C0610" w:rsidRDefault="008C0610" w:rsidP="00ED37C3">
            <w:pPr>
              <w:jc w:val="both"/>
              <w:rPr>
                <w:rFonts w:cs="Arial"/>
                <w:sz w:val="20"/>
                <w:szCs w:val="20"/>
              </w:rPr>
            </w:pPr>
          </w:p>
        </w:tc>
        <w:tc>
          <w:tcPr>
            <w:tcW w:w="351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8C0610" w:rsidRPr="008C0610" w:rsidRDefault="008C0610" w:rsidP="003D6AF5">
            <w:pPr>
              <w:pStyle w:val="ListParagraph"/>
              <w:widowControl w:val="0"/>
              <w:autoSpaceDE w:val="0"/>
              <w:autoSpaceDN w:val="0"/>
              <w:adjustRightInd w:val="0"/>
              <w:ind w:left="360"/>
              <w:rPr>
                <w:rFonts w:cs="Arial"/>
                <w:sz w:val="20"/>
                <w:szCs w:val="20"/>
              </w:rPr>
            </w:pPr>
          </w:p>
        </w:tc>
        <w:tc>
          <w:tcPr>
            <w:tcW w:w="3240" w:type="dxa"/>
            <w:tcBorders>
              <w:top w:val="single" w:sz="18" w:space="0" w:color="auto"/>
              <w:left w:val="single" w:sz="18" w:space="0" w:color="auto"/>
              <w:bottom w:val="single" w:sz="18" w:space="0" w:color="auto"/>
            </w:tcBorders>
            <w:shd w:val="clear" w:color="auto" w:fill="FFFFFF" w:themeFill="background1"/>
          </w:tcPr>
          <w:p w:rsidR="008C0610" w:rsidRPr="008C0610" w:rsidRDefault="008C0610" w:rsidP="003D6AF5">
            <w:pPr>
              <w:pStyle w:val="ListParagraph"/>
              <w:ind w:left="360"/>
              <w:jc w:val="both"/>
              <w:rPr>
                <w:rFonts w:cs="Arial"/>
                <w:sz w:val="20"/>
                <w:szCs w:val="20"/>
              </w:rPr>
            </w:pPr>
          </w:p>
        </w:tc>
      </w:tr>
      <w:tr w:rsidR="008C0610" w:rsidRPr="007447C4" w:rsidTr="00C56D0D">
        <w:trPr>
          <w:gridAfter w:val="1"/>
          <w:wAfter w:w="3118" w:type="dxa"/>
          <w:trHeight w:val="1628"/>
        </w:trPr>
        <w:tc>
          <w:tcPr>
            <w:tcW w:w="2084" w:type="dxa"/>
            <w:gridSpan w:val="2"/>
            <w:vMerge w:val="restart"/>
            <w:tcBorders>
              <w:top w:val="single" w:sz="18" w:space="0" w:color="auto"/>
              <w:bottom w:val="single" w:sz="18" w:space="0" w:color="auto"/>
              <w:right w:val="single" w:sz="18" w:space="0" w:color="auto"/>
            </w:tcBorders>
            <w:shd w:val="clear" w:color="auto" w:fill="FFFFFF" w:themeFill="background1"/>
          </w:tcPr>
          <w:p w:rsidR="008C0610" w:rsidRPr="003D6AF5" w:rsidRDefault="008C0610" w:rsidP="005640FF">
            <w:pPr>
              <w:pStyle w:val="ListParagraph"/>
              <w:widowControl w:val="0"/>
              <w:numPr>
                <w:ilvl w:val="0"/>
                <w:numId w:val="36"/>
              </w:numPr>
              <w:autoSpaceDE w:val="0"/>
              <w:autoSpaceDN w:val="0"/>
              <w:adjustRightInd w:val="0"/>
              <w:ind w:left="188" w:hanging="180"/>
              <w:jc w:val="both"/>
              <w:rPr>
                <w:rFonts w:eastAsia="Times New Roman" w:cs="Arial"/>
                <w:sz w:val="20"/>
                <w:szCs w:val="20"/>
                <w:highlight w:val="cyan"/>
              </w:rPr>
            </w:pPr>
            <w:r w:rsidRPr="008C0610">
              <w:rPr>
                <w:rFonts w:cs="Arial"/>
                <w:sz w:val="20"/>
                <w:szCs w:val="20"/>
              </w:rPr>
              <w:t xml:space="preserve"> </w:t>
            </w:r>
            <w:r w:rsidRPr="003D6AF5">
              <w:rPr>
                <w:rFonts w:cs="Arial"/>
                <w:sz w:val="20"/>
                <w:szCs w:val="20"/>
                <w:highlight w:val="cyan"/>
              </w:rPr>
              <w:t>Formulation, implementation of Joint UN M&amp;E systems and processes (including UNDAF Annual Reviews) [or UN support to and/or participation in national sectorial reviews and evaluations]</w:t>
            </w:r>
          </w:p>
          <w:p w:rsidR="008C0610" w:rsidRPr="008C0610" w:rsidRDefault="008C0610" w:rsidP="00C2295A">
            <w:pPr>
              <w:pStyle w:val="ListParagraph"/>
              <w:widowControl w:val="0"/>
              <w:autoSpaceDE w:val="0"/>
              <w:autoSpaceDN w:val="0"/>
              <w:adjustRightInd w:val="0"/>
              <w:ind w:left="188"/>
              <w:rPr>
                <w:rFonts w:eastAsia="Times New Roman" w:cs="Arial"/>
                <w:sz w:val="20"/>
                <w:szCs w:val="20"/>
              </w:rPr>
            </w:pPr>
          </w:p>
          <w:p w:rsidR="008C0610" w:rsidRPr="008C0610" w:rsidRDefault="008C0610" w:rsidP="00010E14">
            <w:pPr>
              <w:widowControl w:val="0"/>
              <w:autoSpaceDE w:val="0"/>
              <w:autoSpaceDN w:val="0"/>
              <w:adjustRightInd w:val="0"/>
              <w:ind w:left="360"/>
              <w:rPr>
                <w:rFonts w:cs="Arial"/>
                <w:sz w:val="20"/>
                <w:szCs w:val="20"/>
              </w:rPr>
            </w:pPr>
          </w:p>
        </w:tc>
        <w:tc>
          <w:tcPr>
            <w:tcW w:w="1132" w:type="dxa"/>
            <w:vMerge w:val="restart"/>
            <w:tcBorders>
              <w:top w:val="single" w:sz="18" w:space="0" w:color="auto"/>
              <w:left w:val="single" w:sz="18" w:space="0" w:color="auto"/>
              <w:right w:val="single" w:sz="18" w:space="0" w:color="auto"/>
            </w:tcBorders>
            <w:shd w:val="clear" w:color="auto" w:fill="E2EFD9" w:themeFill="accent6" w:themeFillTint="33"/>
          </w:tcPr>
          <w:p w:rsidR="008C0610" w:rsidRPr="008C0610" w:rsidRDefault="003D6AF5" w:rsidP="00673534">
            <w:pPr>
              <w:jc w:val="center"/>
              <w:rPr>
                <w:rFonts w:cs="Arial"/>
                <w:b/>
                <w:sz w:val="20"/>
                <w:szCs w:val="20"/>
              </w:rPr>
            </w:pPr>
            <w:r>
              <w:rPr>
                <w:rFonts w:cs="Arial"/>
                <w:b/>
                <w:sz w:val="20"/>
                <w:szCs w:val="20"/>
              </w:rPr>
              <w:t>20000</w:t>
            </w:r>
          </w:p>
        </w:tc>
        <w:tc>
          <w:tcPr>
            <w:tcW w:w="1284" w:type="dxa"/>
            <w:vMerge w:val="restart"/>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8C0610" w:rsidRPr="008C0610" w:rsidRDefault="003D6AF5" w:rsidP="00D70297">
            <w:pPr>
              <w:jc w:val="center"/>
              <w:rPr>
                <w:rFonts w:cs="Arial"/>
                <w:b/>
                <w:sz w:val="20"/>
                <w:szCs w:val="20"/>
              </w:rPr>
            </w:pPr>
            <w:r w:rsidRPr="008C0610">
              <w:rPr>
                <w:rFonts w:cs="Arial"/>
                <w:b/>
                <w:sz w:val="20"/>
                <w:szCs w:val="20"/>
              </w:rPr>
              <w:t>1</w:t>
            </w:r>
            <w:r>
              <w:rPr>
                <w:rFonts w:cs="Arial"/>
                <w:b/>
                <w:sz w:val="20"/>
                <w:szCs w:val="20"/>
              </w:rPr>
              <w:t>30</w:t>
            </w:r>
            <w:r w:rsidR="008C0610" w:rsidRPr="008C0610">
              <w:rPr>
                <w:rFonts w:cs="Arial"/>
                <w:b/>
                <w:sz w:val="20"/>
                <w:szCs w:val="20"/>
              </w:rPr>
              <w:t>,000</w:t>
            </w:r>
          </w:p>
        </w:tc>
        <w:tc>
          <w:tcPr>
            <w:tcW w:w="1959" w:type="dxa"/>
            <w:tcBorders>
              <w:top w:val="single" w:sz="18" w:space="0" w:color="auto"/>
              <w:left w:val="single" w:sz="18" w:space="0" w:color="auto"/>
              <w:bottom w:val="single" w:sz="18" w:space="0" w:color="auto"/>
              <w:right w:val="single" w:sz="18" w:space="0" w:color="auto"/>
            </w:tcBorders>
            <w:shd w:val="clear" w:color="auto" w:fill="FFFFFF" w:themeFill="background1"/>
          </w:tcPr>
          <w:p w:rsidR="008C0610" w:rsidRPr="000F0BB6" w:rsidRDefault="008C0610" w:rsidP="00900633">
            <w:pPr>
              <w:jc w:val="both"/>
              <w:rPr>
                <w:rFonts w:cs="Arial"/>
                <w:sz w:val="20"/>
                <w:szCs w:val="20"/>
                <w:highlight w:val="cyan"/>
              </w:rPr>
            </w:pPr>
            <w:r w:rsidRPr="008C0610">
              <w:rPr>
                <w:rFonts w:cs="Arial"/>
                <w:sz w:val="20"/>
                <w:szCs w:val="20"/>
              </w:rPr>
              <w:t xml:space="preserve"> </w:t>
            </w:r>
            <w:r w:rsidRPr="000F0BB6">
              <w:rPr>
                <w:rFonts w:cs="Arial"/>
                <w:sz w:val="20"/>
                <w:szCs w:val="20"/>
                <w:highlight w:val="cyan"/>
              </w:rPr>
              <w:t>Endorsed Integrated UNDAF 2017 Workplan</w:t>
            </w:r>
          </w:p>
          <w:p w:rsidR="008C0610" w:rsidRPr="008C0610" w:rsidRDefault="008C0610" w:rsidP="0013514B">
            <w:pPr>
              <w:jc w:val="both"/>
              <w:rPr>
                <w:rFonts w:cs="Arial"/>
                <w:sz w:val="20"/>
                <w:szCs w:val="20"/>
              </w:rPr>
            </w:pPr>
            <w:r w:rsidRPr="000F0BB6">
              <w:rPr>
                <w:rFonts w:cs="Arial"/>
                <w:sz w:val="20"/>
                <w:szCs w:val="20"/>
                <w:highlight w:val="cyan"/>
              </w:rPr>
              <w:t>2016 UNDAF Report</w:t>
            </w:r>
            <w:r w:rsidRPr="008C0610">
              <w:rPr>
                <w:rFonts w:cs="Arial"/>
                <w:sz w:val="20"/>
                <w:szCs w:val="20"/>
              </w:rPr>
              <w:t xml:space="preserve"> </w:t>
            </w:r>
          </w:p>
          <w:p w:rsidR="008C0610" w:rsidRPr="008C0610" w:rsidRDefault="008C0610" w:rsidP="0013514B">
            <w:pPr>
              <w:jc w:val="both"/>
              <w:rPr>
                <w:rFonts w:cs="Arial"/>
                <w:sz w:val="20"/>
                <w:szCs w:val="20"/>
              </w:rPr>
            </w:pPr>
          </w:p>
          <w:p w:rsidR="008C0610" w:rsidRPr="008C0610" w:rsidRDefault="008C0610" w:rsidP="0013514B">
            <w:pPr>
              <w:jc w:val="both"/>
              <w:rPr>
                <w:rFonts w:cs="Arial"/>
                <w:sz w:val="20"/>
                <w:szCs w:val="20"/>
              </w:rPr>
            </w:pPr>
          </w:p>
          <w:p w:rsidR="008C0610" w:rsidRPr="008C0610" w:rsidRDefault="008C0610" w:rsidP="0013514B">
            <w:pPr>
              <w:jc w:val="both"/>
              <w:rPr>
                <w:rFonts w:cs="Arial"/>
                <w:sz w:val="20"/>
                <w:szCs w:val="20"/>
              </w:rPr>
            </w:pPr>
          </w:p>
        </w:tc>
        <w:tc>
          <w:tcPr>
            <w:tcW w:w="2451" w:type="dxa"/>
            <w:tcBorders>
              <w:top w:val="single" w:sz="18" w:space="0" w:color="auto"/>
              <w:left w:val="single" w:sz="18" w:space="0" w:color="auto"/>
              <w:bottom w:val="single" w:sz="18" w:space="0" w:color="auto"/>
              <w:right w:val="single" w:sz="18" w:space="0" w:color="auto"/>
            </w:tcBorders>
            <w:shd w:val="clear" w:color="auto" w:fill="FFFFFF" w:themeFill="background1"/>
          </w:tcPr>
          <w:p w:rsidR="008C0610" w:rsidRPr="008C0610" w:rsidRDefault="008C0610" w:rsidP="00ED37C3">
            <w:pPr>
              <w:jc w:val="both"/>
              <w:rPr>
                <w:rFonts w:cs="Arial"/>
                <w:sz w:val="20"/>
                <w:szCs w:val="20"/>
              </w:rPr>
            </w:pPr>
            <w:r w:rsidRPr="008C0610">
              <w:rPr>
                <w:rFonts w:cs="Arial"/>
                <w:sz w:val="20"/>
                <w:szCs w:val="20"/>
              </w:rPr>
              <w:t>Baseline: 2016 Workplans in the system</w:t>
            </w:r>
          </w:p>
          <w:p w:rsidR="008C0610" w:rsidRPr="008C0610" w:rsidRDefault="008C0610" w:rsidP="00ED37C3">
            <w:pPr>
              <w:jc w:val="both"/>
              <w:rPr>
                <w:rFonts w:cs="Arial"/>
                <w:sz w:val="20"/>
                <w:szCs w:val="20"/>
              </w:rPr>
            </w:pPr>
          </w:p>
          <w:p w:rsidR="008C0610" w:rsidRPr="008C0610" w:rsidRDefault="008C0610" w:rsidP="000A73F5">
            <w:pPr>
              <w:jc w:val="both"/>
              <w:rPr>
                <w:rFonts w:cs="Arial"/>
                <w:sz w:val="20"/>
                <w:szCs w:val="20"/>
              </w:rPr>
            </w:pPr>
          </w:p>
          <w:p w:rsidR="008C0610" w:rsidRPr="008C0610" w:rsidRDefault="008C0610" w:rsidP="00E97E67">
            <w:pPr>
              <w:jc w:val="both"/>
              <w:rPr>
                <w:rFonts w:cs="Arial"/>
                <w:sz w:val="20"/>
                <w:szCs w:val="20"/>
              </w:rPr>
            </w:pPr>
          </w:p>
        </w:tc>
        <w:tc>
          <w:tcPr>
            <w:tcW w:w="351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8C0610" w:rsidRPr="008C0610" w:rsidRDefault="008C0610" w:rsidP="005640FF">
            <w:pPr>
              <w:pStyle w:val="ListParagraph"/>
              <w:widowControl w:val="0"/>
              <w:numPr>
                <w:ilvl w:val="0"/>
                <w:numId w:val="39"/>
              </w:numPr>
              <w:autoSpaceDE w:val="0"/>
              <w:autoSpaceDN w:val="0"/>
              <w:adjustRightInd w:val="0"/>
              <w:rPr>
                <w:rFonts w:cs="Arial"/>
                <w:sz w:val="20"/>
                <w:szCs w:val="20"/>
              </w:rPr>
            </w:pPr>
            <w:r w:rsidRPr="008C0610">
              <w:rPr>
                <w:rFonts w:cs="Arial"/>
                <w:sz w:val="20"/>
                <w:szCs w:val="20"/>
              </w:rPr>
              <w:t>2017 Work Plans updated in the system</w:t>
            </w:r>
          </w:p>
          <w:p w:rsidR="008C0610" w:rsidRPr="008C0610" w:rsidRDefault="008C0610" w:rsidP="005640FF">
            <w:pPr>
              <w:pStyle w:val="ListParagraph"/>
              <w:widowControl w:val="0"/>
              <w:numPr>
                <w:ilvl w:val="0"/>
                <w:numId w:val="39"/>
              </w:numPr>
              <w:autoSpaceDE w:val="0"/>
              <w:autoSpaceDN w:val="0"/>
              <w:adjustRightInd w:val="0"/>
              <w:rPr>
                <w:rFonts w:cs="Arial"/>
                <w:sz w:val="20"/>
                <w:szCs w:val="20"/>
              </w:rPr>
            </w:pPr>
            <w:r w:rsidRPr="008C0610">
              <w:rPr>
                <w:rFonts w:cs="Arial"/>
                <w:sz w:val="20"/>
                <w:szCs w:val="20"/>
              </w:rPr>
              <w:t>2017 Report updated in the system</w:t>
            </w:r>
          </w:p>
          <w:p w:rsidR="008C0610" w:rsidRPr="008C0610" w:rsidRDefault="008C0610" w:rsidP="005640FF">
            <w:pPr>
              <w:pStyle w:val="ListParagraph"/>
              <w:widowControl w:val="0"/>
              <w:numPr>
                <w:ilvl w:val="0"/>
                <w:numId w:val="39"/>
              </w:numPr>
              <w:autoSpaceDE w:val="0"/>
              <w:autoSpaceDN w:val="0"/>
              <w:adjustRightInd w:val="0"/>
              <w:rPr>
                <w:rFonts w:cs="Arial"/>
                <w:sz w:val="20"/>
                <w:szCs w:val="20"/>
              </w:rPr>
            </w:pPr>
            <w:r w:rsidRPr="008C0610">
              <w:rPr>
                <w:rFonts w:cs="Arial"/>
                <w:sz w:val="20"/>
                <w:szCs w:val="20"/>
              </w:rPr>
              <w:t>Roll out of Di Monitor to the UNINFO platform</w:t>
            </w:r>
          </w:p>
          <w:p w:rsidR="008C0610" w:rsidRPr="008C0610" w:rsidRDefault="008C0610" w:rsidP="005640FF">
            <w:pPr>
              <w:pStyle w:val="ListParagraph"/>
              <w:widowControl w:val="0"/>
              <w:numPr>
                <w:ilvl w:val="0"/>
                <w:numId w:val="39"/>
              </w:numPr>
              <w:autoSpaceDE w:val="0"/>
              <w:autoSpaceDN w:val="0"/>
              <w:adjustRightInd w:val="0"/>
              <w:rPr>
                <w:rFonts w:cs="Arial"/>
                <w:sz w:val="20"/>
                <w:szCs w:val="20"/>
              </w:rPr>
            </w:pPr>
            <w:r>
              <w:rPr>
                <w:rFonts w:cs="Arial"/>
                <w:sz w:val="20"/>
                <w:szCs w:val="20"/>
              </w:rPr>
              <w:t>S</w:t>
            </w:r>
            <w:r w:rsidRPr="008C0610">
              <w:rPr>
                <w:rFonts w:cs="Arial"/>
                <w:sz w:val="20"/>
                <w:szCs w:val="20"/>
              </w:rPr>
              <w:t>ystem wide sensitization on di Monitor</w:t>
            </w:r>
          </w:p>
          <w:p w:rsidR="008C0610" w:rsidRPr="008C0610" w:rsidRDefault="008C0610" w:rsidP="00C2295A">
            <w:pPr>
              <w:widowControl w:val="0"/>
              <w:autoSpaceDE w:val="0"/>
              <w:autoSpaceDN w:val="0"/>
              <w:adjustRightInd w:val="0"/>
              <w:rPr>
                <w:rFonts w:cs="Arial"/>
                <w:sz w:val="20"/>
                <w:szCs w:val="20"/>
              </w:rPr>
            </w:pPr>
          </w:p>
          <w:p w:rsidR="008C0610" w:rsidRPr="008C0610" w:rsidRDefault="008C0610" w:rsidP="00010E14">
            <w:pPr>
              <w:widowControl w:val="0"/>
              <w:autoSpaceDE w:val="0"/>
              <w:autoSpaceDN w:val="0"/>
              <w:adjustRightInd w:val="0"/>
              <w:rPr>
                <w:rFonts w:cs="Arial"/>
                <w:b/>
                <w:sz w:val="20"/>
                <w:szCs w:val="20"/>
              </w:rPr>
            </w:pPr>
            <w:r w:rsidRPr="008C0610">
              <w:rPr>
                <w:rFonts w:cs="Arial"/>
                <w:sz w:val="20"/>
                <w:szCs w:val="20"/>
              </w:rPr>
              <w:t xml:space="preserve"> </w:t>
            </w:r>
          </w:p>
        </w:tc>
        <w:tc>
          <w:tcPr>
            <w:tcW w:w="3240" w:type="dxa"/>
            <w:tcBorders>
              <w:top w:val="single" w:sz="18" w:space="0" w:color="auto"/>
              <w:left w:val="single" w:sz="18" w:space="0" w:color="auto"/>
              <w:bottom w:val="single" w:sz="18" w:space="0" w:color="auto"/>
            </w:tcBorders>
            <w:shd w:val="clear" w:color="auto" w:fill="FFFFFF" w:themeFill="background1"/>
          </w:tcPr>
          <w:p w:rsidR="008C0610" w:rsidRPr="008C0610" w:rsidRDefault="008C0610" w:rsidP="005640FF">
            <w:pPr>
              <w:pStyle w:val="ListParagraph"/>
              <w:numPr>
                <w:ilvl w:val="0"/>
                <w:numId w:val="2"/>
              </w:numPr>
              <w:jc w:val="both"/>
              <w:rPr>
                <w:rFonts w:cs="Arial"/>
                <w:sz w:val="20"/>
                <w:szCs w:val="20"/>
              </w:rPr>
            </w:pPr>
            <w:r w:rsidRPr="008C0610">
              <w:rPr>
                <w:rFonts w:cs="Arial"/>
                <w:sz w:val="20"/>
                <w:szCs w:val="20"/>
              </w:rPr>
              <w:t>2017 Work Plan on the web based platform</w:t>
            </w:r>
          </w:p>
          <w:p w:rsidR="008C0610" w:rsidRPr="008C0610" w:rsidRDefault="008C0610" w:rsidP="005640FF">
            <w:pPr>
              <w:pStyle w:val="ListParagraph"/>
              <w:numPr>
                <w:ilvl w:val="0"/>
                <w:numId w:val="2"/>
              </w:numPr>
              <w:jc w:val="both"/>
              <w:rPr>
                <w:rFonts w:cs="Arial"/>
                <w:sz w:val="20"/>
                <w:szCs w:val="20"/>
              </w:rPr>
            </w:pPr>
            <w:r w:rsidRPr="008C0610">
              <w:rPr>
                <w:rFonts w:cs="Arial"/>
                <w:sz w:val="20"/>
                <w:szCs w:val="20"/>
              </w:rPr>
              <w:t>2017 Report on the web based platform</w:t>
            </w:r>
          </w:p>
          <w:p w:rsidR="008C0610" w:rsidRPr="008C0610" w:rsidRDefault="008C0610" w:rsidP="005640FF">
            <w:pPr>
              <w:pStyle w:val="ListParagraph"/>
              <w:numPr>
                <w:ilvl w:val="0"/>
                <w:numId w:val="2"/>
              </w:numPr>
              <w:jc w:val="both"/>
              <w:rPr>
                <w:rFonts w:cs="Arial"/>
                <w:sz w:val="20"/>
                <w:szCs w:val="20"/>
              </w:rPr>
            </w:pPr>
            <w:r w:rsidRPr="008C0610">
              <w:rPr>
                <w:rFonts w:cs="Arial"/>
                <w:sz w:val="20"/>
                <w:szCs w:val="20"/>
              </w:rPr>
              <w:t>Reports generated from platform and accessible system wide</w:t>
            </w:r>
          </w:p>
          <w:p w:rsidR="008C0610" w:rsidRPr="008C0610" w:rsidRDefault="008C0610" w:rsidP="005640FF">
            <w:pPr>
              <w:pStyle w:val="ListParagraph"/>
              <w:numPr>
                <w:ilvl w:val="0"/>
                <w:numId w:val="2"/>
              </w:numPr>
              <w:jc w:val="both"/>
              <w:rPr>
                <w:rFonts w:cs="Arial"/>
                <w:sz w:val="20"/>
                <w:szCs w:val="20"/>
              </w:rPr>
            </w:pPr>
            <w:r w:rsidRPr="008C0610">
              <w:rPr>
                <w:rFonts w:cs="Arial"/>
                <w:sz w:val="20"/>
                <w:szCs w:val="20"/>
              </w:rPr>
              <w:t>System wide capacities</w:t>
            </w:r>
            <w:r>
              <w:rPr>
                <w:rFonts w:cs="Arial"/>
                <w:sz w:val="20"/>
                <w:szCs w:val="20"/>
              </w:rPr>
              <w:t xml:space="preserve"> developed</w:t>
            </w:r>
            <w:r w:rsidRPr="008C0610">
              <w:rPr>
                <w:rFonts w:cs="Arial"/>
                <w:sz w:val="20"/>
                <w:szCs w:val="20"/>
              </w:rPr>
              <w:t xml:space="preserve"> on support to the system</w:t>
            </w:r>
          </w:p>
        </w:tc>
      </w:tr>
      <w:tr w:rsidR="008C0610" w:rsidRPr="007447C4" w:rsidTr="00C56D0D">
        <w:trPr>
          <w:gridAfter w:val="1"/>
          <w:wAfter w:w="3118" w:type="dxa"/>
          <w:trHeight w:val="973"/>
        </w:trPr>
        <w:tc>
          <w:tcPr>
            <w:tcW w:w="2084" w:type="dxa"/>
            <w:gridSpan w:val="2"/>
            <w:vMerge/>
            <w:tcBorders>
              <w:top w:val="single" w:sz="18" w:space="0" w:color="auto"/>
              <w:bottom w:val="single" w:sz="18" w:space="0" w:color="auto"/>
              <w:right w:val="single" w:sz="18" w:space="0" w:color="auto"/>
            </w:tcBorders>
            <w:shd w:val="clear" w:color="auto" w:fill="FFFFFF" w:themeFill="background1"/>
          </w:tcPr>
          <w:p w:rsidR="008C0610" w:rsidRPr="008C0610" w:rsidRDefault="008C0610">
            <w:pPr>
              <w:rPr>
                <w:rFonts w:cs="Arial"/>
                <w:sz w:val="20"/>
                <w:szCs w:val="20"/>
              </w:rPr>
            </w:pPr>
          </w:p>
        </w:tc>
        <w:tc>
          <w:tcPr>
            <w:tcW w:w="1132" w:type="dxa"/>
            <w:vMerge/>
            <w:tcBorders>
              <w:left w:val="single" w:sz="18" w:space="0" w:color="auto"/>
              <w:right w:val="single" w:sz="18" w:space="0" w:color="auto"/>
            </w:tcBorders>
            <w:shd w:val="clear" w:color="auto" w:fill="E2EFD9" w:themeFill="accent6" w:themeFillTint="33"/>
          </w:tcPr>
          <w:p w:rsidR="008C0610" w:rsidRPr="008C0610" w:rsidRDefault="008C0610">
            <w:pPr>
              <w:rPr>
                <w:rFonts w:cs="Arial"/>
                <w:sz w:val="20"/>
                <w:szCs w:val="20"/>
              </w:rPr>
            </w:pPr>
          </w:p>
        </w:tc>
        <w:tc>
          <w:tcPr>
            <w:tcW w:w="1284" w:type="dxa"/>
            <w:vMerge/>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8C0610" w:rsidRPr="008C0610" w:rsidRDefault="008C0610">
            <w:pPr>
              <w:rPr>
                <w:rFonts w:cs="Arial"/>
                <w:sz w:val="20"/>
                <w:szCs w:val="20"/>
              </w:rPr>
            </w:pPr>
          </w:p>
        </w:tc>
        <w:tc>
          <w:tcPr>
            <w:tcW w:w="1959" w:type="dxa"/>
            <w:tcBorders>
              <w:top w:val="single" w:sz="18" w:space="0" w:color="auto"/>
              <w:left w:val="single" w:sz="18" w:space="0" w:color="auto"/>
              <w:bottom w:val="single" w:sz="18" w:space="0" w:color="auto"/>
              <w:right w:val="single" w:sz="18" w:space="0" w:color="auto"/>
            </w:tcBorders>
            <w:shd w:val="clear" w:color="auto" w:fill="FFFFFF" w:themeFill="background1"/>
          </w:tcPr>
          <w:p w:rsidR="008C0610" w:rsidRPr="000F0BB6" w:rsidRDefault="008C0610" w:rsidP="005640FF">
            <w:pPr>
              <w:pStyle w:val="ListParagraph"/>
              <w:numPr>
                <w:ilvl w:val="0"/>
                <w:numId w:val="41"/>
              </w:numPr>
              <w:ind w:left="360"/>
              <w:jc w:val="both"/>
              <w:rPr>
                <w:rFonts w:cs="Arial"/>
                <w:sz w:val="20"/>
                <w:szCs w:val="20"/>
                <w:highlight w:val="cyan"/>
              </w:rPr>
            </w:pPr>
            <w:r w:rsidRPr="000F0BB6">
              <w:rPr>
                <w:rFonts w:cs="Arial"/>
                <w:sz w:val="20"/>
                <w:szCs w:val="20"/>
                <w:highlight w:val="cyan"/>
              </w:rPr>
              <w:t xml:space="preserve">2017 UNDAF Joint Government/UN Annual Review Meeting </w:t>
            </w:r>
          </w:p>
          <w:p w:rsidR="008C0610" w:rsidRPr="000F0BB6" w:rsidRDefault="008C0610" w:rsidP="005640FF">
            <w:pPr>
              <w:pStyle w:val="ListParagraph"/>
              <w:numPr>
                <w:ilvl w:val="0"/>
                <w:numId w:val="41"/>
              </w:numPr>
              <w:ind w:left="360"/>
              <w:jc w:val="both"/>
              <w:rPr>
                <w:rFonts w:cs="Arial"/>
                <w:sz w:val="20"/>
                <w:szCs w:val="20"/>
                <w:highlight w:val="cyan"/>
              </w:rPr>
            </w:pPr>
            <w:r w:rsidRPr="000F0BB6">
              <w:rPr>
                <w:rFonts w:cs="Arial"/>
                <w:sz w:val="20"/>
                <w:szCs w:val="20"/>
                <w:highlight w:val="cyan"/>
              </w:rPr>
              <w:t>DaO Joint Steering Committee Meetings</w:t>
            </w:r>
          </w:p>
        </w:tc>
        <w:tc>
          <w:tcPr>
            <w:tcW w:w="2451" w:type="dxa"/>
            <w:tcBorders>
              <w:top w:val="single" w:sz="18" w:space="0" w:color="auto"/>
              <w:left w:val="single" w:sz="18" w:space="0" w:color="auto"/>
              <w:bottom w:val="single" w:sz="18" w:space="0" w:color="auto"/>
              <w:right w:val="single" w:sz="18" w:space="0" w:color="auto"/>
            </w:tcBorders>
            <w:shd w:val="clear" w:color="auto" w:fill="FFFFFF" w:themeFill="background1"/>
          </w:tcPr>
          <w:p w:rsidR="008C0610" w:rsidRPr="008C0610" w:rsidRDefault="008C0610" w:rsidP="000A73F5">
            <w:pPr>
              <w:jc w:val="both"/>
              <w:rPr>
                <w:rFonts w:cs="Arial"/>
                <w:sz w:val="20"/>
                <w:szCs w:val="20"/>
              </w:rPr>
            </w:pPr>
            <w:r w:rsidRPr="008C0610">
              <w:rPr>
                <w:rFonts w:cs="Arial"/>
                <w:sz w:val="20"/>
                <w:szCs w:val="20"/>
              </w:rPr>
              <w:t xml:space="preserve">2016 UN/Government </w:t>
            </w:r>
            <w:r w:rsidRPr="00496B2D">
              <w:rPr>
                <w:rFonts w:cs="Arial"/>
                <w:sz w:val="20"/>
                <w:szCs w:val="20"/>
              </w:rPr>
              <w:t xml:space="preserve">Meeting </w:t>
            </w:r>
            <w:r>
              <w:rPr>
                <w:rFonts w:cs="Arial"/>
                <w:sz w:val="20"/>
                <w:szCs w:val="20"/>
              </w:rPr>
              <w:t>Review Meeting Report</w:t>
            </w:r>
          </w:p>
          <w:p w:rsidR="008C0610" w:rsidRPr="008C0610" w:rsidRDefault="008C0610" w:rsidP="000A73F5">
            <w:pPr>
              <w:jc w:val="both"/>
              <w:rPr>
                <w:rFonts w:cs="Arial"/>
                <w:sz w:val="20"/>
                <w:szCs w:val="20"/>
              </w:rPr>
            </w:pPr>
          </w:p>
          <w:p w:rsidR="008C0610" w:rsidRPr="008C0610" w:rsidRDefault="008C0610" w:rsidP="000A73F5">
            <w:pPr>
              <w:jc w:val="both"/>
              <w:rPr>
                <w:rFonts w:cs="Arial"/>
                <w:sz w:val="20"/>
                <w:szCs w:val="20"/>
              </w:rPr>
            </w:pPr>
          </w:p>
        </w:tc>
        <w:tc>
          <w:tcPr>
            <w:tcW w:w="351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8C0610" w:rsidRPr="008C0610" w:rsidRDefault="008C0610" w:rsidP="0013514B">
            <w:pPr>
              <w:jc w:val="both"/>
              <w:rPr>
                <w:rFonts w:cs="Arial"/>
                <w:sz w:val="20"/>
                <w:szCs w:val="20"/>
              </w:rPr>
            </w:pPr>
            <w:r w:rsidRPr="008C0610">
              <w:rPr>
                <w:rFonts w:cs="Arial"/>
                <w:sz w:val="20"/>
                <w:szCs w:val="20"/>
              </w:rPr>
              <w:t>1. 2016 UNDAF Annual Report prepared</w:t>
            </w:r>
          </w:p>
          <w:p w:rsidR="008C0610" w:rsidRDefault="008C0610" w:rsidP="0013514B">
            <w:pPr>
              <w:jc w:val="both"/>
              <w:rPr>
                <w:rFonts w:cs="Arial"/>
                <w:sz w:val="20"/>
                <w:szCs w:val="20"/>
              </w:rPr>
            </w:pPr>
            <w:r w:rsidRPr="008C0610">
              <w:rPr>
                <w:rFonts w:cs="Arial"/>
                <w:sz w:val="20"/>
                <w:szCs w:val="20"/>
              </w:rPr>
              <w:t xml:space="preserve">2.Conduct Annual </w:t>
            </w:r>
            <w:proofErr w:type="spellStart"/>
            <w:r w:rsidRPr="008C0610">
              <w:rPr>
                <w:rFonts w:cs="Arial"/>
                <w:sz w:val="20"/>
                <w:szCs w:val="20"/>
              </w:rPr>
              <w:t>GoL</w:t>
            </w:r>
            <w:proofErr w:type="spellEnd"/>
            <w:r w:rsidRPr="008C0610">
              <w:rPr>
                <w:rFonts w:cs="Arial"/>
                <w:sz w:val="20"/>
                <w:szCs w:val="20"/>
              </w:rPr>
              <w:t>/ UN UNDAF Meeting with Stakeholders</w:t>
            </w:r>
          </w:p>
          <w:p w:rsidR="008C0610" w:rsidRPr="008C0610" w:rsidRDefault="008C0610" w:rsidP="0013514B">
            <w:pPr>
              <w:jc w:val="both"/>
              <w:rPr>
                <w:rFonts w:cs="Arial"/>
                <w:sz w:val="20"/>
                <w:szCs w:val="20"/>
              </w:rPr>
            </w:pPr>
            <w:r w:rsidRPr="008C0610">
              <w:rPr>
                <w:rFonts w:cs="Arial"/>
                <w:sz w:val="20"/>
                <w:szCs w:val="20"/>
              </w:rPr>
              <w:t>3. Delivering as One Joint Steering Committee held</w:t>
            </w:r>
          </w:p>
          <w:p w:rsidR="008C0610" w:rsidRPr="008C0610" w:rsidRDefault="008C0610" w:rsidP="00866723">
            <w:pPr>
              <w:jc w:val="both"/>
              <w:rPr>
                <w:rFonts w:cs="Arial"/>
                <w:sz w:val="20"/>
                <w:szCs w:val="20"/>
              </w:rPr>
            </w:pPr>
            <w:r w:rsidRPr="008C0610">
              <w:rPr>
                <w:rFonts w:cs="Arial"/>
                <w:b/>
                <w:sz w:val="20"/>
                <w:szCs w:val="20"/>
              </w:rPr>
              <w:t>(10,000)</w:t>
            </w:r>
          </w:p>
        </w:tc>
        <w:tc>
          <w:tcPr>
            <w:tcW w:w="3240" w:type="dxa"/>
            <w:tcBorders>
              <w:top w:val="single" w:sz="18" w:space="0" w:color="auto"/>
              <w:left w:val="single" w:sz="18" w:space="0" w:color="auto"/>
              <w:bottom w:val="single" w:sz="18" w:space="0" w:color="auto"/>
            </w:tcBorders>
            <w:shd w:val="clear" w:color="auto" w:fill="FFFFFF" w:themeFill="background1"/>
          </w:tcPr>
          <w:p w:rsidR="008C0610" w:rsidRPr="008C0610" w:rsidRDefault="008C0610" w:rsidP="005640FF">
            <w:pPr>
              <w:pStyle w:val="ListParagraph"/>
              <w:numPr>
                <w:ilvl w:val="0"/>
                <w:numId w:val="3"/>
              </w:numPr>
              <w:ind w:left="360"/>
              <w:jc w:val="both"/>
              <w:rPr>
                <w:rFonts w:cs="Arial"/>
                <w:sz w:val="20"/>
                <w:szCs w:val="20"/>
              </w:rPr>
            </w:pPr>
            <w:r w:rsidRPr="008C0610">
              <w:rPr>
                <w:rFonts w:cs="Arial"/>
                <w:sz w:val="20"/>
                <w:szCs w:val="20"/>
              </w:rPr>
              <w:t>Validated 2016</w:t>
            </w:r>
            <w:r>
              <w:rPr>
                <w:rFonts w:cs="Arial"/>
                <w:sz w:val="20"/>
                <w:szCs w:val="20"/>
              </w:rPr>
              <w:t xml:space="preserve"> </w:t>
            </w:r>
            <w:r w:rsidRPr="008C0610">
              <w:rPr>
                <w:rFonts w:cs="Arial"/>
                <w:sz w:val="20"/>
                <w:szCs w:val="20"/>
              </w:rPr>
              <w:t>UNDAF Annual Report</w:t>
            </w:r>
          </w:p>
          <w:p w:rsidR="008C0610" w:rsidRPr="008C0610" w:rsidRDefault="008C0610" w:rsidP="005640FF">
            <w:pPr>
              <w:pStyle w:val="ListParagraph"/>
              <w:numPr>
                <w:ilvl w:val="0"/>
                <w:numId w:val="3"/>
              </w:numPr>
              <w:ind w:left="360"/>
              <w:jc w:val="both"/>
              <w:rPr>
                <w:rFonts w:cs="Arial"/>
                <w:sz w:val="20"/>
                <w:szCs w:val="20"/>
              </w:rPr>
            </w:pPr>
            <w:r w:rsidRPr="008C0610">
              <w:rPr>
                <w:rFonts w:cs="Arial"/>
                <w:sz w:val="20"/>
                <w:szCs w:val="20"/>
              </w:rPr>
              <w:t>2017 UNDF Annual Review</w:t>
            </w:r>
          </w:p>
          <w:p w:rsidR="008C0610" w:rsidRPr="008C0610" w:rsidRDefault="008C0610" w:rsidP="005640FF">
            <w:pPr>
              <w:pStyle w:val="ListParagraph"/>
              <w:numPr>
                <w:ilvl w:val="0"/>
                <w:numId w:val="3"/>
              </w:numPr>
              <w:ind w:left="360"/>
              <w:jc w:val="both"/>
              <w:rPr>
                <w:rFonts w:cs="Arial"/>
                <w:sz w:val="20"/>
                <w:szCs w:val="20"/>
              </w:rPr>
            </w:pPr>
            <w:r w:rsidRPr="008C0610">
              <w:rPr>
                <w:rFonts w:cs="Arial"/>
                <w:sz w:val="20"/>
                <w:szCs w:val="20"/>
              </w:rPr>
              <w:t>DaO Joint Steering Committee Meeting held in 2017</w:t>
            </w:r>
          </w:p>
        </w:tc>
      </w:tr>
      <w:tr w:rsidR="008C0610" w:rsidRPr="007447C4" w:rsidTr="00C56D0D">
        <w:trPr>
          <w:gridAfter w:val="1"/>
          <w:wAfter w:w="3118" w:type="dxa"/>
          <w:trHeight w:val="585"/>
        </w:trPr>
        <w:tc>
          <w:tcPr>
            <w:tcW w:w="2084" w:type="dxa"/>
            <w:gridSpan w:val="2"/>
            <w:vMerge/>
            <w:tcBorders>
              <w:top w:val="single" w:sz="18" w:space="0" w:color="auto"/>
              <w:bottom w:val="single" w:sz="18" w:space="0" w:color="auto"/>
              <w:right w:val="single" w:sz="18" w:space="0" w:color="auto"/>
            </w:tcBorders>
            <w:shd w:val="clear" w:color="auto" w:fill="FFFFFF" w:themeFill="background1"/>
          </w:tcPr>
          <w:p w:rsidR="008C0610" w:rsidRPr="008C0610" w:rsidRDefault="008C0610">
            <w:pPr>
              <w:rPr>
                <w:rFonts w:cs="Arial"/>
                <w:sz w:val="20"/>
                <w:szCs w:val="20"/>
              </w:rPr>
            </w:pPr>
          </w:p>
        </w:tc>
        <w:tc>
          <w:tcPr>
            <w:tcW w:w="1132" w:type="dxa"/>
            <w:vMerge/>
            <w:tcBorders>
              <w:left w:val="single" w:sz="18" w:space="0" w:color="auto"/>
              <w:bottom w:val="single" w:sz="18" w:space="0" w:color="auto"/>
              <w:right w:val="single" w:sz="18" w:space="0" w:color="auto"/>
            </w:tcBorders>
            <w:shd w:val="clear" w:color="auto" w:fill="E2EFD9" w:themeFill="accent6" w:themeFillTint="33"/>
          </w:tcPr>
          <w:p w:rsidR="008C0610" w:rsidRPr="008C0610" w:rsidRDefault="008C0610">
            <w:pPr>
              <w:rPr>
                <w:rFonts w:cs="Arial"/>
                <w:sz w:val="20"/>
                <w:szCs w:val="20"/>
              </w:rPr>
            </w:pPr>
          </w:p>
        </w:tc>
        <w:tc>
          <w:tcPr>
            <w:tcW w:w="1284" w:type="dxa"/>
            <w:vMerge/>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8C0610" w:rsidRPr="008C0610" w:rsidRDefault="008C0610">
            <w:pPr>
              <w:rPr>
                <w:rFonts w:cs="Arial"/>
                <w:sz w:val="20"/>
                <w:szCs w:val="20"/>
              </w:rPr>
            </w:pPr>
          </w:p>
        </w:tc>
        <w:tc>
          <w:tcPr>
            <w:tcW w:w="1959" w:type="dxa"/>
            <w:tcBorders>
              <w:top w:val="single" w:sz="18" w:space="0" w:color="auto"/>
              <w:left w:val="single" w:sz="18" w:space="0" w:color="auto"/>
              <w:bottom w:val="single" w:sz="18" w:space="0" w:color="auto"/>
              <w:right w:val="single" w:sz="18" w:space="0" w:color="auto"/>
            </w:tcBorders>
            <w:shd w:val="clear" w:color="auto" w:fill="FFFFFF" w:themeFill="background1"/>
          </w:tcPr>
          <w:p w:rsidR="008C0610" w:rsidRPr="000F0BB6" w:rsidRDefault="008C0610" w:rsidP="008C0610">
            <w:pPr>
              <w:pStyle w:val="ListParagraph"/>
              <w:numPr>
                <w:ilvl w:val="0"/>
                <w:numId w:val="87"/>
              </w:numPr>
              <w:rPr>
                <w:rFonts w:cs="Arial"/>
                <w:sz w:val="20"/>
                <w:szCs w:val="20"/>
                <w:highlight w:val="cyan"/>
              </w:rPr>
            </w:pPr>
            <w:r w:rsidRPr="000F0BB6">
              <w:rPr>
                <w:rFonts w:cs="Arial"/>
                <w:sz w:val="20"/>
                <w:szCs w:val="20"/>
                <w:highlight w:val="cyan"/>
              </w:rPr>
              <w:t>UNDAF Consultancy Firm</w:t>
            </w:r>
          </w:p>
          <w:p w:rsidR="008C0610" w:rsidRPr="000F0BB6" w:rsidRDefault="008C0610" w:rsidP="008C0610">
            <w:pPr>
              <w:pStyle w:val="ListParagraph"/>
              <w:numPr>
                <w:ilvl w:val="0"/>
                <w:numId w:val="87"/>
              </w:numPr>
              <w:rPr>
                <w:rFonts w:cs="Arial"/>
                <w:sz w:val="20"/>
                <w:szCs w:val="20"/>
                <w:highlight w:val="cyan"/>
              </w:rPr>
            </w:pPr>
            <w:r w:rsidRPr="000F0BB6">
              <w:rPr>
                <w:rFonts w:cs="Arial"/>
                <w:sz w:val="20"/>
                <w:szCs w:val="20"/>
                <w:highlight w:val="cyan"/>
              </w:rPr>
              <w:t>UNDAF stakeholder consultations</w:t>
            </w:r>
          </w:p>
          <w:p w:rsidR="008C0610" w:rsidRPr="000F0BB6" w:rsidRDefault="008C0610" w:rsidP="00DE5BDC">
            <w:pPr>
              <w:rPr>
                <w:rFonts w:cs="Arial"/>
                <w:sz w:val="20"/>
                <w:szCs w:val="20"/>
                <w:highlight w:val="cyan"/>
              </w:rPr>
            </w:pPr>
            <w:r w:rsidRPr="000F0BB6">
              <w:rPr>
                <w:rFonts w:cs="Arial"/>
                <w:sz w:val="20"/>
                <w:szCs w:val="20"/>
                <w:highlight w:val="cyan"/>
              </w:rPr>
              <w:lastRenderedPageBreak/>
              <w:t xml:space="preserve">UNDAF End of Programme Evaluation report </w:t>
            </w:r>
          </w:p>
        </w:tc>
        <w:tc>
          <w:tcPr>
            <w:tcW w:w="2451" w:type="dxa"/>
            <w:tcBorders>
              <w:top w:val="single" w:sz="18" w:space="0" w:color="auto"/>
              <w:left w:val="single" w:sz="18" w:space="0" w:color="auto"/>
              <w:bottom w:val="single" w:sz="18" w:space="0" w:color="auto"/>
              <w:right w:val="single" w:sz="18" w:space="0" w:color="auto"/>
            </w:tcBorders>
            <w:shd w:val="clear" w:color="auto" w:fill="FFFFFF" w:themeFill="background1"/>
          </w:tcPr>
          <w:p w:rsidR="008C0610" w:rsidRPr="008C0610" w:rsidRDefault="008C0610" w:rsidP="0013514B">
            <w:pPr>
              <w:jc w:val="both"/>
              <w:rPr>
                <w:rFonts w:cs="Arial"/>
                <w:sz w:val="20"/>
                <w:szCs w:val="20"/>
              </w:rPr>
            </w:pPr>
            <w:r w:rsidRPr="008C0610">
              <w:rPr>
                <w:rFonts w:cs="Arial"/>
                <w:sz w:val="20"/>
                <w:szCs w:val="20"/>
              </w:rPr>
              <w:lastRenderedPageBreak/>
              <w:t xml:space="preserve">UNDAF </w:t>
            </w:r>
            <w:proofErr w:type="spellStart"/>
            <w:r w:rsidRPr="008C0610">
              <w:rPr>
                <w:rFonts w:cs="Arial"/>
                <w:sz w:val="20"/>
                <w:szCs w:val="20"/>
              </w:rPr>
              <w:t>GoL</w:t>
            </w:r>
            <w:proofErr w:type="spellEnd"/>
            <w:r w:rsidRPr="008C0610">
              <w:rPr>
                <w:rFonts w:cs="Arial"/>
                <w:sz w:val="20"/>
                <w:szCs w:val="20"/>
              </w:rPr>
              <w:t>/ UN Mid- Term Review Report (2013-2016)</w:t>
            </w:r>
          </w:p>
          <w:p w:rsidR="008C0610" w:rsidRPr="008C0610" w:rsidRDefault="008C0610" w:rsidP="00866723">
            <w:pPr>
              <w:jc w:val="both"/>
              <w:rPr>
                <w:rFonts w:cs="Arial"/>
                <w:sz w:val="20"/>
                <w:szCs w:val="20"/>
              </w:rPr>
            </w:pPr>
          </w:p>
        </w:tc>
        <w:tc>
          <w:tcPr>
            <w:tcW w:w="351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8C0610" w:rsidRPr="008C0610" w:rsidRDefault="008C0610" w:rsidP="005640FF">
            <w:pPr>
              <w:numPr>
                <w:ilvl w:val="0"/>
                <w:numId w:val="1"/>
              </w:numPr>
              <w:spacing w:after="160" w:line="259" w:lineRule="auto"/>
              <w:contextualSpacing/>
              <w:jc w:val="both"/>
              <w:rPr>
                <w:rFonts w:cs="Arial"/>
                <w:sz w:val="20"/>
                <w:szCs w:val="20"/>
              </w:rPr>
            </w:pPr>
            <w:r w:rsidRPr="008C0610">
              <w:rPr>
                <w:rFonts w:cs="Arial"/>
                <w:sz w:val="20"/>
                <w:szCs w:val="20"/>
              </w:rPr>
              <w:t xml:space="preserve">Develop Terms of Reference for UNDAF End of Programme Evaluation  </w:t>
            </w:r>
          </w:p>
          <w:p w:rsidR="008C0610" w:rsidRPr="008C0610" w:rsidRDefault="008C0610" w:rsidP="005640FF">
            <w:pPr>
              <w:numPr>
                <w:ilvl w:val="0"/>
                <w:numId w:val="1"/>
              </w:numPr>
              <w:spacing w:after="160" w:line="259" w:lineRule="auto"/>
              <w:contextualSpacing/>
              <w:jc w:val="both"/>
              <w:rPr>
                <w:rFonts w:cs="Arial"/>
                <w:sz w:val="20"/>
                <w:szCs w:val="20"/>
              </w:rPr>
            </w:pPr>
            <w:r w:rsidRPr="008C0610">
              <w:rPr>
                <w:rFonts w:cs="Arial"/>
                <w:sz w:val="20"/>
                <w:szCs w:val="20"/>
              </w:rPr>
              <w:t xml:space="preserve">Hire UNDAF End of Programme Evaluation consultancy firm </w:t>
            </w:r>
          </w:p>
          <w:p w:rsidR="008C0610" w:rsidRPr="008C0610" w:rsidRDefault="008C0610" w:rsidP="00866723">
            <w:pPr>
              <w:jc w:val="both"/>
              <w:rPr>
                <w:rFonts w:cs="Arial"/>
                <w:sz w:val="20"/>
                <w:szCs w:val="20"/>
              </w:rPr>
            </w:pPr>
            <w:r w:rsidRPr="008C0610">
              <w:rPr>
                <w:rFonts w:cs="Arial"/>
                <w:b/>
                <w:sz w:val="20"/>
                <w:szCs w:val="20"/>
              </w:rPr>
              <w:t>(1</w:t>
            </w:r>
            <w:r>
              <w:rPr>
                <w:rFonts w:cs="Arial"/>
                <w:b/>
                <w:sz w:val="20"/>
                <w:szCs w:val="20"/>
              </w:rPr>
              <w:t>4</w:t>
            </w:r>
            <w:r w:rsidRPr="008C0610">
              <w:rPr>
                <w:rFonts w:cs="Arial"/>
                <w:b/>
                <w:sz w:val="20"/>
                <w:szCs w:val="20"/>
              </w:rPr>
              <w:t>0000)</w:t>
            </w:r>
          </w:p>
        </w:tc>
        <w:tc>
          <w:tcPr>
            <w:tcW w:w="3240" w:type="dxa"/>
            <w:tcBorders>
              <w:top w:val="single" w:sz="18" w:space="0" w:color="auto"/>
              <w:left w:val="single" w:sz="18" w:space="0" w:color="auto"/>
              <w:bottom w:val="single" w:sz="18" w:space="0" w:color="auto"/>
            </w:tcBorders>
            <w:shd w:val="clear" w:color="auto" w:fill="FFFFFF" w:themeFill="background1"/>
          </w:tcPr>
          <w:p w:rsidR="008C0610" w:rsidRDefault="008C0610" w:rsidP="005640FF">
            <w:pPr>
              <w:pStyle w:val="ListParagraph"/>
              <w:numPr>
                <w:ilvl w:val="0"/>
                <w:numId w:val="4"/>
              </w:numPr>
              <w:jc w:val="both"/>
              <w:rPr>
                <w:rFonts w:cs="Arial"/>
                <w:sz w:val="20"/>
                <w:szCs w:val="20"/>
              </w:rPr>
            </w:pPr>
            <w:r>
              <w:rPr>
                <w:rFonts w:cs="Arial"/>
                <w:sz w:val="20"/>
                <w:szCs w:val="20"/>
              </w:rPr>
              <w:t>UNDAF Consultancy firm hired</w:t>
            </w:r>
          </w:p>
          <w:p w:rsidR="008C0610" w:rsidRDefault="008C0610" w:rsidP="005640FF">
            <w:pPr>
              <w:pStyle w:val="ListParagraph"/>
              <w:numPr>
                <w:ilvl w:val="0"/>
                <w:numId w:val="4"/>
              </w:numPr>
              <w:jc w:val="both"/>
              <w:rPr>
                <w:rFonts w:cs="Arial"/>
                <w:sz w:val="20"/>
                <w:szCs w:val="20"/>
              </w:rPr>
            </w:pPr>
            <w:r>
              <w:rPr>
                <w:rFonts w:cs="Arial"/>
                <w:sz w:val="20"/>
                <w:szCs w:val="20"/>
              </w:rPr>
              <w:t>UNDAF stakeholder and validation consultations held</w:t>
            </w:r>
          </w:p>
          <w:p w:rsidR="008C0610" w:rsidRPr="008C0610" w:rsidRDefault="008C0610" w:rsidP="005640FF">
            <w:pPr>
              <w:pStyle w:val="ListParagraph"/>
              <w:numPr>
                <w:ilvl w:val="0"/>
                <w:numId w:val="4"/>
              </w:numPr>
              <w:jc w:val="both"/>
              <w:rPr>
                <w:rFonts w:cs="Arial"/>
                <w:sz w:val="20"/>
                <w:szCs w:val="20"/>
              </w:rPr>
            </w:pPr>
            <w:r w:rsidRPr="008C0610">
              <w:rPr>
                <w:rFonts w:cs="Arial"/>
                <w:sz w:val="20"/>
                <w:szCs w:val="20"/>
              </w:rPr>
              <w:t>UNDAF End of Programme Evaluation Report</w:t>
            </w:r>
          </w:p>
        </w:tc>
      </w:tr>
      <w:tr w:rsidR="008C0610" w:rsidRPr="007447C4" w:rsidTr="00C56D0D">
        <w:trPr>
          <w:gridAfter w:val="1"/>
          <w:wAfter w:w="3118" w:type="dxa"/>
          <w:trHeight w:val="1200"/>
        </w:trPr>
        <w:tc>
          <w:tcPr>
            <w:tcW w:w="2084" w:type="dxa"/>
            <w:gridSpan w:val="2"/>
            <w:tcBorders>
              <w:top w:val="single" w:sz="18" w:space="0" w:color="auto"/>
              <w:bottom w:val="single" w:sz="18" w:space="0" w:color="auto"/>
              <w:right w:val="single" w:sz="18" w:space="0" w:color="auto"/>
            </w:tcBorders>
            <w:shd w:val="clear" w:color="auto" w:fill="FFFFFF" w:themeFill="background1"/>
          </w:tcPr>
          <w:p w:rsidR="008C0610" w:rsidRDefault="008C0610" w:rsidP="00943F32">
            <w:pPr>
              <w:jc w:val="both"/>
              <w:rPr>
                <w:sz w:val="20"/>
                <w:szCs w:val="20"/>
              </w:rPr>
            </w:pPr>
            <w:r w:rsidRPr="000F0BB6">
              <w:rPr>
                <w:sz w:val="20"/>
                <w:szCs w:val="20"/>
                <w:highlight w:val="cyan"/>
              </w:rPr>
              <w:t>UNDAF (reporting, development</w:t>
            </w:r>
            <w:r w:rsidRPr="008C0610">
              <w:rPr>
                <w:sz w:val="20"/>
                <w:szCs w:val="20"/>
              </w:rPr>
              <w:t>)</w:t>
            </w:r>
          </w:p>
          <w:p w:rsidR="00885A41" w:rsidRDefault="00885A41" w:rsidP="00943F32">
            <w:pPr>
              <w:jc w:val="both"/>
              <w:rPr>
                <w:sz w:val="20"/>
                <w:szCs w:val="20"/>
              </w:rPr>
            </w:pPr>
          </w:p>
          <w:p w:rsidR="00885A41" w:rsidRDefault="00885A41" w:rsidP="00943F32">
            <w:pPr>
              <w:jc w:val="both"/>
              <w:rPr>
                <w:sz w:val="20"/>
                <w:szCs w:val="20"/>
              </w:rPr>
            </w:pPr>
          </w:p>
          <w:p w:rsidR="00885A41" w:rsidRPr="008C0610" w:rsidRDefault="00885A41" w:rsidP="00943F32">
            <w:pPr>
              <w:jc w:val="both"/>
              <w:rPr>
                <w:rFonts w:cs="Arial"/>
                <w:sz w:val="20"/>
                <w:szCs w:val="20"/>
              </w:rPr>
            </w:pPr>
          </w:p>
          <w:p w:rsidR="008C0610" w:rsidRPr="008C0610" w:rsidRDefault="008C0610" w:rsidP="00943F32">
            <w:pPr>
              <w:jc w:val="both"/>
              <w:rPr>
                <w:rFonts w:cs="Arial"/>
                <w:sz w:val="20"/>
                <w:szCs w:val="20"/>
              </w:rPr>
            </w:pPr>
            <w:r w:rsidRPr="008C0610">
              <w:rPr>
                <w:rFonts w:cs="Arial"/>
                <w:sz w:val="20"/>
                <w:szCs w:val="20"/>
              </w:rPr>
              <w:t>2. Mainstreaming of UN programming principles into joint UN analyses and planning and reporting tools</w:t>
            </w:r>
          </w:p>
          <w:p w:rsidR="008C0610" w:rsidRPr="008C0610" w:rsidRDefault="008C0610" w:rsidP="00891F7E">
            <w:pPr>
              <w:rPr>
                <w:rFonts w:cs="Arial"/>
                <w:sz w:val="20"/>
                <w:szCs w:val="20"/>
              </w:rPr>
            </w:pPr>
          </w:p>
        </w:tc>
        <w:tc>
          <w:tcPr>
            <w:tcW w:w="1132"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8C0610" w:rsidRPr="008C0610" w:rsidRDefault="003D6AF5" w:rsidP="00891F7E">
            <w:pPr>
              <w:jc w:val="right"/>
              <w:rPr>
                <w:rFonts w:cs="Arial"/>
              </w:rPr>
            </w:pPr>
            <w:r>
              <w:rPr>
                <w:rFonts w:cs="Arial"/>
              </w:rPr>
              <w:t>10000</w:t>
            </w:r>
          </w:p>
        </w:tc>
        <w:tc>
          <w:tcPr>
            <w:tcW w:w="1284"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8C0610" w:rsidRPr="00196671" w:rsidRDefault="003D6AF5" w:rsidP="00891F7E">
            <w:pPr>
              <w:jc w:val="right"/>
              <w:rPr>
                <w:rFonts w:cs="Arial"/>
                <w:b/>
              </w:rPr>
            </w:pPr>
            <w:r w:rsidRPr="00196671">
              <w:rPr>
                <w:rFonts w:cs="Arial"/>
                <w:b/>
              </w:rPr>
              <w:t>120</w:t>
            </w:r>
            <w:r w:rsidR="008C0610" w:rsidRPr="00196671">
              <w:rPr>
                <w:rFonts w:cs="Arial"/>
                <w:b/>
              </w:rPr>
              <w:t>,000</w:t>
            </w:r>
          </w:p>
        </w:tc>
        <w:tc>
          <w:tcPr>
            <w:tcW w:w="1959" w:type="dxa"/>
            <w:tcBorders>
              <w:top w:val="single" w:sz="18" w:space="0" w:color="auto"/>
              <w:left w:val="single" w:sz="18" w:space="0" w:color="auto"/>
              <w:bottom w:val="single" w:sz="18" w:space="0" w:color="auto"/>
              <w:right w:val="single" w:sz="18" w:space="0" w:color="auto"/>
            </w:tcBorders>
            <w:shd w:val="clear" w:color="auto" w:fill="FFFFFF" w:themeFill="background1"/>
          </w:tcPr>
          <w:p w:rsidR="008C0610" w:rsidRPr="000F0BB6" w:rsidRDefault="008C0610" w:rsidP="005640FF">
            <w:pPr>
              <w:pStyle w:val="ListParagraph"/>
              <w:numPr>
                <w:ilvl w:val="0"/>
                <w:numId w:val="42"/>
              </w:numPr>
              <w:ind w:left="360"/>
              <w:rPr>
                <w:rFonts w:cs="Arial"/>
                <w:sz w:val="20"/>
                <w:szCs w:val="20"/>
                <w:highlight w:val="cyan"/>
              </w:rPr>
            </w:pPr>
            <w:r w:rsidRPr="000F0BB6">
              <w:rPr>
                <w:rFonts w:cs="Arial"/>
                <w:sz w:val="20"/>
                <w:szCs w:val="20"/>
                <w:highlight w:val="cyan"/>
              </w:rPr>
              <w:t>CCA Consultations across thematic areas</w:t>
            </w:r>
          </w:p>
          <w:p w:rsidR="008C0610" w:rsidRPr="000F0BB6" w:rsidRDefault="008C0610" w:rsidP="005640FF">
            <w:pPr>
              <w:pStyle w:val="ListParagraph"/>
              <w:numPr>
                <w:ilvl w:val="0"/>
                <w:numId w:val="42"/>
              </w:numPr>
              <w:ind w:left="360"/>
              <w:rPr>
                <w:rFonts w:cs="Arial"/>
                <w:sz w:val="20"/>
                <w:szCs w:val="20"/>
                <w:highlight w:val="cyan"/>
              </w:rPr>
            </w:pPr>
            <w:r w:rsidRPr="000F0BB6">
              <w:rPr>
                <w:rFonts w:cs="Arial"/>
                <w:sz w:val="20"/>
                <w:szCs w:val="20"/>
                <w:highlight w:val="cyan"/>
              </w:rPr>
              <w:t>CCA Liberia</w:t>
            </w:r>
          </w:p>
          <w:p w:rsidR="00196671" w:rsidRPr="00196671" w:rsidRDefault="00196671" w:rsidP="00196671">
            <w:pPr>
              <w:rPr>
                <w:rFonts w:cs="Arial"/>
                <w:sz w:val="20"/>
                <w:szCs w:val="20"/>
              </w:rPr>
            </w:pPr>
          </w:p>
          <w:p w:rsidR="00196671" w:rsidRPr="00196671" w:rsidRDefault="00196671" w:rsidP="00196671">
            <w:pPr>
              <w:rPr>
                <w:rFonts w:cs="Arial"/>
                <w:sz w:val="20"/>
                <w:szCs w:val="20"/>
              </w:rPr>
            </w:pPr>
          </w:p>
          <w:p w:rsidR="008C0610" w:rsidRPr="00692C25" w:rsidRDefault="008C0610" w:rsidP="00692C25">
            <w:pPr>
              <w:rPr>
                <w:rFonts w:cs="Arial"/>
                <w:sz w:val="20"/>
                <w:szCs w:val="20"/>
              </w:rPr>
            </w:pPr>
          </w:p>
        </w:tc>
        <w:tc>
          <w:tcPr>
            <w:tcW w:w="2451" w:type="dxa"/>
            <w:tcBorders>
              <w:top w:val="single" w:sz="18" w:space="0" w:color="auto"/>
              <w:left w:val="single" w:sz="18" w:space="0" w:color="auto"/>
              <w:bottom w:val="single" w:sz="18" w:space="0" w:color="auto"/>
              <w:right w:val="single" w:sz="18" w:space="0" w:color="auto"/>
            </w:tcBorders>
            <w:shd w:val="clear" w:color="auto" w:fill="FFFFFF" w:themeFill="background1"/>
          </w:tcPr>
          <w:p w:rsidR="008C0610" w:rsidRDefault="008C0610" w:rsidP="005640FF">
            <w:pPr>
              <w:pStyle w:val="ListParagraph"/>
              <w:numPr>
                <w:ilvl w:val="0"/>
                <w:numId w:val="49"/>
              </w:numPr>
              <w:rPr>
                <w:rFonts w:cs="Arial"/>
                <w:sz w:val="20"/>
                <w:szCs w:val="20"/>
              </w:rPr>
            </w:pPr>
            <w:r w:rsidRPr="008C0610">
              <w:rPr>
                <w:rFonts w:cs="Arial"/>
                <w:sz w:val="20"/>
                <w:szCs w:val="20"/>
              </w:rPr>
              <w:t>No CCA in Liberia</w:t>
            </w:r>
            <w:r>
              <w:rPr>
                <w:rFonts w:cs="Arial"/>
                <w:sz w:val="20"/>
                <w:szCs w:val="20"/>
              </w:rPr>
              <w:t xml:space="preserve"> </w:t>
            </w:r>
          </w:p>
          <w:p w:rsidR="008C0610" w:rsidRPr="008C0610" w:rsidRDefault="008C0610" w:rsidP="005640FF">
            <w:pPr>
              <w:pStyle w:val="ListParagraph"/>
              <w:numPr>
                <w:ilvl w:val="0"/>
                <w:numId w:val="49"/>
              </w:numPr>
              <w:rPr>
                <w:rFonts w:cs="Arial"/>
                <w:sz w:val="20"/>
                <w:szCs w:val="20"/>
              </w:rPr>
            </w:pPr>
            <w:r>
              <w:rPr>
                <w:rFonts w:cs="Arial"/>
                <w:sz w:val="20"/>
                <w:szCs w:val="20"/>
              </w:rPr>
              <w:t>Thematic assessments conducted</w:t>
            </w:r>
          </w:p>
          <w:p w:rsidR="008C0610" w:rsidRPr="003D6AF5" w:rsidRDefault="008C0610" w:rsidP="003D6AF5">
            <w:pPr>
              <w:rPr>
                <w:rFonts w:cs="Arial"/>
                <w:sz w:val="20"/>
                <w:szCs w:val="20"/>
                <w:highlight w:val="magenta"/>
              </w:rPr>
            </w:pPr>
          </w:p>
        </w:tc>
        <w:tc>
          <w:tcPr>
            <w:tcW w:w="351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8C0610" w:rsidRPr="008C0610" w:rsidRDefault="008C0610" w:rsidP="005640FF">
            <w:pPr>
              <w:pStyle w:val="ListParagraph"/>
              <w:numPr>
                <w:ilvl w:val="0"/>
                <w:numId w:val="43"/>
              </w:numPr>
              <w:jc w:val="both"/>
              <w:rPr>
                <w:rFonts w:cs="Arial"/>
                <w:sz w:val="20"/>
                <w:szCs w:val="20"/>
              </w:rPr>
            </w:pPr>
            <w:r w:rsidRPr="008C0610">
              <w:rPr>
                <w:rFonts w:cs="Arial"/>
                <w:sz w:val="20"/>
                <w:szCs w:val="20"/>
              </w:rPr>
              <w:t xml:space="preserve">Agreement on Common Country Analysis Strategy/approach) with </w:t>
            </w:r>
            <w:proofErr w:type="spellStart"/>
            <w:r w:rsidRPr="008C0610">
              <w:rPr>
                <w:rFonts w:cs="Arial"/>
                <w:sz w:val="20"/>
                <w:szCs w:val="20"/>
              </w:rPr>
              <w:t>GoL</w:t>
            </w:r>
            <w:proofErr w:type="spellEnd"/>
            <w:r w:rsidRPr="008C0610">
              <w:rPr>
                <w:rFonts w:cs="Arial"/>
                <w:sz w:val="20"/>
                <w:szCs w:val="20"/>
              </w:rPr>
              <w:t>/UN (Ensure Peace Building Plan and Capacity Mapping findings, Transition inform common country capacity )1</w:t>
            </w:r>
          </w:p>
          <w:p w:rsidR="008C0610" w:rsidRPr="008C0610" w:rsidRDefault="008C0610" w:rsidP="005640FF">
            <w:pPr>
              <w:pStyle w:val="ListParagraph"/>
              <w:numPr>
                <w:ilvl w:val="0"/>
                <w:numId w:val="43"/>
              </w:numPr>
              <w:jc w:val="both"/>
              <w:rPr>
                <w:rFonts w:cs="Arial"/>
                <w:sz w:val="20"/>
                <w:szCs w:val="20"/>
              </w:rPr>
            </w:pPr>
            <w:r w:rsidRPr="008C0610">
              <w:rPr>
                <w:rFonts w:cs="Arial"/>
                <w:sz w:val="20"/>
                <w:szCs w:val="20"/>
              </w:rPr>
              <w:t xml:space="preserve">Develop Common Country Analysis Terms of Reference </w:t>
            </w:r>
          </w:p>
          <w:p w:rsidR="008C0610" w:rsidRPr="008C0610" w:rsidRDefault="008C0610" w:rsidP="005640FF">
            <w:pPr>
              <w:pStyle w:val="ListParagraph"/>
              <w:numPr>
                <w:ilvl w:val="0"/>
                <w:numId w:val="43"/>
              </w:numPr>
              <w:jc w:val="both"/>
              <w:rPr>
                <w:rFonts w:cs="Arial"/>
                <w:sz w:val="20"/>
                <w:szCs w:val="20"/>
              </w:rPr>
            </w:pPr>
            <w:r w:rsidRPr="008C0610">
              <w:rPr>
                <w:rFonts w:cs="Arial"/>
                <w:sz w:val="20"/>
                <w:szCs w:val="20"/>
              </w:rPr>
              <w:t>UNDAF Pillars develop Issues Papers to inform CCA</w:t>
            </w:r>
          </w:p>
          <w:p w:rsidR="008C0610" w:rsidRPr="008C0610" w:rsidRDefault="008C0610" w:rsidP="005640FF">
            <w:pPr>
              <w:pStyle w:val="ListParagraph"/>
              <w:numPr>
                <w:ilvl w:val="0"/>
                <w:numId w:val="43"/>
              </w:numPr>
              <w:jc w:val="both"/>
              <w:rPr>
                <w:rFonts w:cs="Arial"/>
                <w:sz w:val="20"/>
                <w:szCs w:val="20"/>
              </w:rPr>
            </w:pPr>
            <w:r w:rsidRPr="008C0610">
              <w:rPr>
                <w:rFonts w:cs="Arial"/>
                <w:sz w:val="20"/>
                <w:szCs w:val="20"/>
              </w:rPr>
              <w:t xml:space="preserve">Hire CCA consultancy team to undertake this for UN System </w:t>
            </w:r>
          </w:p>
          <w:p w:rsidR="008C0610" w:rsidRPr="008C0610" w:rsidRDefault="008C0610" w:rsidP="005640FF">
            <w:pPr>
              <w:pStyle w:val="ListParagraph"/>
              <w:numPr>
                <w:ilvl w:val="0"/>
                <w:numId w:val="43"/>
              </w:numPr>
              <w:jc w:val="both"/>
              <w:rPr>
                <w:rFonts w:cs="Arial"/>
                <w:sz w:val="20"/>
                <w:szCs w:val="20"/>
              </w:rPr>
            </w:pPr>
            <w:r w:rsidRPr="008C0610">
              <w:rPr>
                <w:rFonts w:cs="Arial"/>
                <w:sz w:val="20"/>
                <w:szCs w:val="20"/>
              </w:rPr>
              <w:t>Identify funding sources for UNDAF Evaluation, CCA, UNDAF Resources Mapping</w:t>
            </w:r>
          </w:p>
          <w:p w:rsidR="008C0610" w:rsidRPr="008C0610" w:rsidRDefault="008C0610" w:rsidP="005640FF">
            <w:pPr>
              <w:pStyle w:val="ListParagraph"/>
              <w:numPr>
                <w:ilvl w:val="0"/>
                <w:numId w:val="43"/>
              </w:numPr>
              <w:jc w:val="both"/>
              <w:rPr>
                <w:rFonts w:cs="Arial"/>
                <w:sz w:val="20"/>
                <w:szCs w:val="20"/>
              </w:rPr>
            </w:pPr>
            <w:r w:rsidRPr="008C0610">
              <w:rPr>
                <w:rFonts w:cs="Arial"/>
                <w:sz w:val="20"/>
                <w:szCs w:val="20"/>
              </w:rPr>
              <w:t>CCA Conducted and final report submitted</w:t>
            </w:r>
          </w:p>
          <w:p w:rsidR="008C0610" w:rsidRPr="008C0610" w:rsidRDefault="008C0610" w:rsidP="005640FF">
            <w:pPr>
              <w:pStyle w:val="ListParagraph"/>
              <w:numPr>
                <w:ilvl w:val="0"/>
                <w:numId w:val="43"/>
              </w:numPr>
              <w:jc w:val="both"/>
              <w:rPr>
                <w:rFonts w:cs="Arial"/>
                <w:sz w:val="20"/>
                <w:szCs w:val="20"/>
              </w:rPr>
            </w:pPr>
            <w:r w:rsidRPr="008C0610">
              <w:rPr>
                <w:rFonts w:cs="Arial"/>
                <w:sz w:val="20"/>
                <w:szCs w:val="20"/>
              </w:rPr>
              <w:t>Validate CCA with stakeholders</w:t>
            </w:r>
          </w:p>
          <w:p w:rsidR="008C0610" w:rsidRPr="008C0610" w:rsidRDefault="008C0610" w:rsidP="005640FF">
            <w:pPr>
              <w:pStyle w:val="ListParagraph"/>
              <w:numPr>
                <w:ilvl w:val="0"/>
                <w:numId w:val="43"/>
              </w:numPr>
              <w:jc w:val="both"/>
              <w:rPr>
                <w:rFonts w:cs="Arial"/>
                <w:sz w:val="20"/>
                <w:szCs w:val="20"/>
              </w:rPr>
            </w:pPr>
            <w:r w:rsidRPr="008C0610">
              <w:rPr>
                <w:rFonts w:cs="Arial"/>
                <w:sz w:val="20"/>
                <w:szCs w:val="20"/>
              </w:rPr>
              <w:t>Submission of final CCA Report</w:t>
            </w:r>
          </w:p>
          <w:p w:rsidR="008C0610" w:rsidRPr="008C0610" w:rsidRDefault="008C0610" w:rsidP="00C2295A">
            <w:pPr>
              <w:spacing w:after="160" w:line="259" w:lineRule="auto"/>
              <w:jc w:val="both"/>
              <w:rPr>
                <w:rFonts w:cs="Arial"/>
                <w:sz w:val="20"/>
                <w:szCs w:val="20"/>
              </w:rPr>
            </w:pPr>
            <w:r w:rsidRPr="008C0610">
              <w:rPr>
                <w:rFonts w:cs="Arial"/>
                <w:b/>
                <w:sz w:val="20"/>
                <w:szCs w:val="20"/>
              </w:rPr>
              <w:t>(1</w:t>
            </w:r>
            <w:r>
              <w:rPr>
                <w:rFonts w:cs="Arial"/>
                <w:b/>
                <w:sz w:val="20"/>
                <w:szCs w:val="20"/>
              </w:rPr>
              <w:t>3</w:t>
            </w:r>
            <w:r w:rsidRPr="008C0610">
              <w:rPr>
                <w:rFonts w:cs="Arial"/>
                <w:b/>
                <w:sz w:val="20"/>
                <w:szCs w:val="20"/>
              </w:rPr>
              <w:t>0,000)</w:t>
            </w:r>
          </w:p>
        </w:tc>
        <w:tc>
          <w:tcPr>
            <w:tcW w:w="3240" w:type="dxa"/>
            <w:tcBorders>
              <w:top w:val="single" w:sz="18" w:space="0" w:color="auto"/>
              <w:left w:val="single" w:sz="18" w:space="0" w:color="auto"/>
              <w:bottom w:val="single" w:sz="18" w:space="0" w:color="auto"/>
            </w:tcBorders>
            <w:shd w:val="clear" w:color="auto" w:fill="FFFFFF" w:themeFill="background1"/>
          </w:tcPr>
          <w:p w:rsidR="008C0610" w:rsidRDefault="008C0610" w:rsidP="005640FF">
            <w:pPr>
              <w:pStyle w:val="ListParagraph"/>
              <w:numPr>
                <w:ilvl w:val="0"/>
                <w:numId w:val="50"/>
              </w:numPr>
              <w:jc w:val="both"/>
              <w:rPr>
                <w:rFonts w:cs="Arial"/>
                <w:sz w:val="20"/>
                <w:szCs w:val="20"/>
              </w:rPr>
            </w:pPr>
            <w:r>
              <w:rPr>
                <w:rFonts w:cs="Arial"/>
                <w:sz w:val="20"/>
                <w:szCs w:val="20"/>
              </w:rPr>
              <w:t>CCA Consultancy team hired</w:t>
            </w:r>
          </w:p>
          <w:p w:rsidR="008C0610" w:rsidRDefault="008C0610" w:rsidP="005640FF">
            <w:pPr>
              <w:pStyle w:val="ListParagraph"/>
              <w:numPr>
                <w:ilvl w:val="0"/>
                <w:numId w:val="50"/>
              </w:numPr>
              <w:jc w:val="both"/>
              <w:rPr>
                <w:rFonts w:cs="Arial"/>
                <w:sz w:val="20"/>
                <w:szCs w:val="20"/>
              </w:rPr>
            </w:pPr>
            <w:r>
              <w:rPr>
                <w:rFonts w:cs="Arial"/>
                <w:sz w:val="20"/>
                <w:szCs w:val="20"/>
              </w:rPr>
              <w:t>CCA Consultations</w:t>
            </w:r>
          </w:p>
          <w:p w:rsidR="008C0610" w:rsidRDefault="008C0610" w:rsidP="005640FF">
            <w:pPr>
              <w:pStyle w:val="ListParagraph"/>
              <w:numPr>
                <w:ilvl w:val="0"/>
                <w:numId w:val="50"/>
              </w:numPr>
              <w:jc w:val="both"/>
              <w:rPr>
                <w:rFonts w:cs="Arial"/>
                <w:sz w:val="20"/>
                <w:szCs w:val="20"/>
              </w:rPr>
            </w:pPr>
            <w:r w:rsidRPr="008C0610">
              <w:rPr>
                <w:rFonts w:cs="Arial"/>
                <w:sz w:val="20"/>
                <w:szCs w:val="20"/>
              </w:rPr>
              <w:t>CCA Liberia conducted and validated</w:t>
            </w:r>
          </w:p>
          <w:p w:rsidR="008C0610" w:rsidRPr="008C0610" w:rsidRDefault="008C0610" w:rsidP="005640FF">
            <w:pPr>
              <w:pStyle w:val="ListParagraph"/>
              <w:numPr>
                <w:ilvl w:val="0"/>
                <w:numId w:val="50"/>
              </w:numPr>
              <w:jc w:val="both"/>
              <w:rPr>
                <w:rFonts w:cs="Arial"/>
                <w:sz w:val="20"/>
                <w:szCs w:val="20"/>
              </w:rPr>
            </w:pPr>
            <w:r>
              <w:rPr>
                <w:rFonts w:cs="Arial"/>
                <w:sz w:val="20"/>
                <w:szCs w:val="20"/>
              </w:rPr>
              <w:t>CCA Liberia</w:t>
            </w:r>
          </w:p>
          <w:p w:rsidR="008C0610" w:rsidRPr="008C0610" w:rsidRDefault="008C0610" w:rsidP="00E97E67">
            <w:pPr>
              <w:jc w:val="both"/>
              <w:rPr>
                <w:rFonts w:cs="Arial"/>
                <w:sz w:val="20"/>
                <w:szCs w:val="20"/>
              </w:rPr>
            </w:pPr>
          </w:p>
          <w:p w:rsidR="008C0610" w:rsidRPr="008C0610" w:rsidRDefault="008C0610" w:rsidP="00E97E67">
            <w:pPr>
              <w:jc w:val="both"/>
              <w:rPr>
                <w:rFonts w:cs="Arial"/>
                <w:sz w:val="20"/>
                <w:szCs w:val="20"/>
              </w:rPr>
            </w:pPr>
          </w:p>
          <w:p w:rsidR="008C0610" w:rsidRPr="008C0610" w:rsidRDefault="008C0610" w:rsidP="00E97E67">
            <w:pPr>
              <w:jc w:val="both"/>
              <w:rPr>
                <w:rFonts w:cs="Arial"/>
                <w:sz w:val="20"/>
                <w:szCs w:val="20"/>
              </w:rPr>
            </w:pPr>
          </w:p>
          <w:p w:rsidR="008C0610" w:rsidRPr="008C0610" w:rsidRDefault="008C0610" w:rsidP="00E97E67">
            <w:pPr>
              <w:jc w:val="both"/>
              <w:rPr>
                <w:rFonts w:cs="Arial"/>
                <w:sz w:val="20"/>
                <w:szCs w:val="20"/>
              </w:rPr>
            </w:pPr>
          </w:p>
          <w:p w:rsidR="008C0610" w:rsidRPr="008C0610" w:rsidRDefault="008C0610" w:rsidP="00E97E67">
            <w:pPr>
              <w:jc w:val="both"/>
              <w:rPr>
                <w:rFonts w:cs="Arial"/>
                <w:sz w:val="20"/>
                <w:szCs w:val="20"/>
              </w:rPr>
            </w:pPr>
          </w:p>
          <w:p w:rsidR="008C0610" w:rsidRPr="008C0610" w:rsidRDefault="008C0610" w:rsidP="00E97E67">
            <w:pPr>
              <w:jc w:val="both"/>
              <w:rPr>
                <w:rFonts w:cs="Arial"/>
                <w:sz w:val="20"/>
                <w:szCs w:val="20"/>
              </w:rPr>
            </w:pPr>
          </w:p>
          <w:p w:rsidR="008C0610" w:rsidRPr="008C0610" w:rsidRDefault="008C0610" w:rsidP="00E97E67">
            <w:pPr>
              <w:jc w:val="both"/>
              <w:rPr>
                <w:rFonts w:cs="Arial"/>
                <w:sz w:val="20"/>
                <w:szCs w:val="20"/>
              </w:rPr>
            </w:pPr>
          </w:p>
          <w:p w:rsidR="008C0610" w:rsidRPr="008C0610" w:rsidRDefault="008C0610" w:rsidP="00E97E67">
            <w:pPr>
              <w:jc w:val="both"/>
              <w:rPr>
                <w:rFonts w:cs="Arial"/>
                <w:sz w:val="20"/>
                <w:szCs w:val="20"/>
              </w:rPr>
            </w:pPr>
          </w:p>
          <w:p w:rsidR="008C0610" w:rsidRPr="008C0610" w:rsidRDefault="008C0610" w:rsidP="00E97E67">
            <w:pPr>
              <w:jc w:val="both"/>
              <w:rPr>
                <w:rFonts w:cs="Arial"/>
                <w:sz w:val="20"/>
                <w:szCs w:val="20"/>
              </w:rPr>
            </w:pPr>
          </w:p>
          <w:p w:rsidR="008C0610" w:rsidRPr="008C0610" w:rsidRDefault="008C0610" w:rsidP="00E97E67">
            <w:pPr>
              <w:jc w:val="both"/>
              <w:rPr>
                <w:rFonts w:cs="Arial"/>
                <w:sz w:val="20"/>
                <w:szCs w:val="20"/>
              </w:rPr>
            </w:pPr>
          </w:p>
          <w:p w:rsidR="008C0610" w:rsidRPr="008C0610" w:rsidRDefault="008C0610" w:rsidP="00893DA2">
            <w:pPr>
              <w:widowControl w:val="0"/>
              <w:autoSpaceDE w:val="0"/>
              <w:autoSpaceDN w:val="0"/>
              <w:adjustRightInd w:val="0"/>
              <w:rPr>
                <w:rFonts w:cs="Arial"/>
                <w:sz w:val="20"/>
                <w:szCs w:val="20"/>
              </w:rPr>
            </w:pPr>
          </w:p>
        </w:tc>
      </w:tr>
      <w:tr w:rsidR="003D6AF5" w:rsidRPr="007447C4" w:rsidTr="00C56D0D">
        <w:trPr>
          <w:gridAfter w:val="1"/>
          <w:wAfter w:w="3118" w:type="dxa"/>
          <w:trHeight w:val="675"/>
        </w:trPr>
        <w:tc>
          <w:tcPr>
            <w:tcW w:w="2084"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3D6AF5" w:rsidRPr="008C0610" w:rsidRDefault="003D6AF5" w:rsidP="0087004B">
            <w:pPr>
              <w:jc w:val="both"/>
              <w:rPr>
                <w:sz w:val="20"/>
                <w:szCs w:val="20"/>
              </w:rPr>
            </w:pPr>
          </w:p>
        </w:tc>
        <w:tc>
          <w:tcPr>
            <w:tcW w:w="1132"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3D6AF5" w:rsidRPr="008C0610" w:rsidRDefault="003D6AF5" w:rsidP="0087004B">
            <w:pPr>
              <w:jc w:val="right"/>
              <w:rPr>
                <w:rFonts w:cs="Arial"/>
              </w:rPr>
            </w:pPr>
          </w:p>
        </w:tc>
        <w:tc>
          <w:tcPr>
            <w:tcW w:w="1284"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3D6AF5" w:rsidRPr="008C0610" w:rsidRDefault="003F0369" w:rsidP="0087004B">
            <w:pPr>
              <w:jc w:val="right"/>
              <w:rPr>
                <w:rFonts w:cs="Arial"/>
                <w:b/>
              </w:rPr>
            </w:pPr>
            <w:r>
              <w:rPr>
                <w:rFonts w:cs="Arial"/>
                <w:b/>
              </w:rPr>
              <w:t>4</w:t>
            </w:r>
            <w:r w:rsidRPr="008C0610">
              <w:rPr>
                <w:rFonts w:cs="Arial"/>
                <w:b/>
              </w:rPr>
              <w:t>0000</w:t>
            </w:r>
          </w:p>
        </w:tc>
        <w:tc>
          <w:tcPr>
            <w:tcW w:w="1959" w:type="dxa"/>
            <w:tcBorders>
              <w:top w:val="single" w:sz="18" w:space="0" w:color="auto"/>
              <w:left w:val="single" w:sz="18" w:space="0" w:color="auto"/>
              <w:bottom w:val="single" w:sz="18" w:space="0" w:color="auto"/>
              <w:right w:val="single" w:sz="18" w:space="0" w:color="auto"/>
            </w:tcBorders>
            <w:shd w:val="clear" w:color="auto" w:fill="auto"/>
          </w:tcPr>
          <w:p w:rsidR="003D6AF5" w:rsidRPr="000F0BB6" w:rsidRDefault="003D6AF5" w:rsidP="008C0610">
            <w:pPr>
              <w:pStyle w:val="ListParagraph"/>
              <w:numPr>
                <w:ilvl w:val="0"/>
                <w:numId w:val="86"/>
              </w:numPr>
              <w:jc w:val="both"/>
              <w:rPr>
                <w:bCs/>
                <w:color w:val="000000"/>
                <w:sz w:val="20"/>
                <w:szCs w:val="20"/>
                <w:highlight w:val="cyan"/>
              </w:rPr>
            </w:pPr>
            <w:r w:rsidRPr="000F0BB6">
              <w:rPr>
                <w:bCs/>
                <w:color w:val="000000"/>
                <w:sz w:val="20"/>
                <w:szCs w:val="20"/>
                <w:highlight w:val="cyan"/>
              </w:rPr>
              <w:t>Stakeholder consultations</w:t>
            </w:r>
          </w:p>
          <w:p w:rsidR="003D6AF5" w:rsidRPr="000F0BB6" w:rsidRDefault="003D6AF5" w:rsidP="008C0610">
            <w:pPr>
              <w:pStyle w:val="ListParagraph"/>
              <w:numPr>
                <w:ilvl w:val="0"/>
                <w:numId w:val="86"/>
              </w:numPr>
              <w:jc w:val="both"/>
              <w:rPr>
                <w:bCs/>
                <w:color w:val="000000"/>
                <w:sz w:val="20"/>
                <w:szCs w:val="20"/>
                <w:highlight w:val="cyan"/>
              </w:rPr>
            </w:pPr>
            <w:r w:rsidRPr="000F0BB6">
              <w:rPr>
                <w:bCs/>
                <w:color w:val="000000"/>
                <w:sz w:val="20"/>
                <w:szCs w:val="20"/>
                <w:highlight w:val="cyan"/>
              </w:rPr>
              <w:t>UNDAF Training</w:t>
            </w:r>
          </w:p>
          <w:p w:rsidR="003D6AF5" w:rsidRPr="000F0BB6" w:rsidRDefault="003D6AF5" w:rsidP="008C0610">
            <w:pPr>
              <w:pStyle w:val="ListParagraph"/>
              <w:numPr>
                <w:ilvl w:val="0"/>
                <w:numId w:val="86"/>
              </w:numPr>
              <w:jc w:val="both"/>
              <w:rPr>
                <w:bCs/>
                <w:color w:val="000000"/>
                <w:sz w:val="20"/>
                <w:szCs w:val="20"/>
                <w:highlight w:val="cyan"/>
              </w:rPr>
            </w:pPr>
            <w:r w:rsidRPr="000F0BB6">
              <w:rPr>
                <w:bCs/>
                <w:color w:val="000000"/>
                <w:sz w:val="20"/>
                <w:szCs w:val="20"/>
                <w:highlight w:val="cyan"/>
              </w:rPr>
              <w:t>UN Liberia Vision 2030</w:t>
            </w:r>
          </w:p>
          <w:p w:rsidR="003D6AF5" w:rsidRPr="008C0610" w:rsidRDefault="003D6AF5" w:rsidP="0087004B">
            <w:pPr>
              <w:jc w:val="both"/>
              <w:rPr>
                <w:rFonts w:cs="Arial"/>
                <w:sz w:val="20"/>
                <w:szCs w:val="20"/>
              </w:rPr>
            </w:pPr>
          </w:p>
        </w:tc>
        <w:tc>
          <w:tcPr>
            <w:tcW w:w="2451" w:type="dxa"/>
            <w:tcBorders>
              <w:top w:val="single" w:sz="18" w:space="0" w:color="auto"/>
              <w:left w:val="single" w:sz="18" w:space="0" w:color="auto"/>
              <w:bottom w:val="single" w:sz="18" w:space="0" w:color="auto"/>
              <w:right w:val="single" w:sz="18" w:space="0" w:color="auto"/>
            </w:tcBorders>
            <w:shd w:val="clear" w:color="auto" w:fill="auto"/>
          </w:tcPr>
          <w:p w:rsidR="003D6AF5" w:rsidRPr="008C0610" w:rsidRDefault="003D6AF5" w:rsidP="0087004B">
            <w:pPr>
              <w:jc w:val="both"/>
              <w:rPr>
                <w:rFonts w:cs="Arial"/>
                <w:sz w:val="20"/>
                <w:szCs w:val="20"/>
              </w:rPr>
            </w:pPr>
            <w:r w:rsidRPr="008C0610">
              <w:rPr>
                <w:rFonts w:cs="Arial"/>
                <w:sz w:val="20"/>
                <w:szCs w:val="20"/>
              </w:rPr>
              <w:t>No UN Vision for Liberia</w:t>
            </w:r>
          </w:p>
        </w:tc>
        <w:tc>
          <w:tcPr>
            <w:tcW w:w="351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3D6AF5" w:rsidRPr="008C0610" w:rsidRDefault="003D6AF5" w:rsidP="005640FF">
            <w:pPr>
              <w:pStyle w:val="ListParagraph"/>
              <w:numPr>
                <w:ilvl w:val="0"/>
                <w:numId w:val="44"/>
              </w:numPr>
              <w:jc w:val="both"/>
              <w:rPr>
                <w:rFonts w:cs="Arial"/>
                <w:sz w:val="20"/>
                <w:szCs w:val="20"/>
              </w:rPr>
            </w:pPr>
            <w:r w:rsidRPr="008C0610">
              <w:rPr>
                <w:rFonts w:cs="Arial"/>
                <w:sz w:val="20"/>
                <w:szCs w:val="20"/>
              </w:rPr>
              <w:t>External stakeholder consultations on Vision 2030</w:t>
            </w:r>
          </w:p>
          <w:p w:rsidR="003D6AF5" w:rsidRPr="008C0610" w:rsidRDefault="003D6AF5" w:rsidP="005640FF">
            <w:pPr>
              <w:pStyle w:val="ListParagraph"/>
              <w:numPr>
                <w:ilvl w:val="0"/>
                <w:numId w:val="44"/>
              </w:numPr>
              <w:jc w:val="both"/>
              <w:rPr>
                <w:rFonts w:cs="Arial"/>
                <w:sz w:val="20"/>
                <w:szCs w:val="20"/>
              </w:rPr>
            </w:pPr>
            <w:r w:rsidRPr="008C0610">
              <w:rPr>
                <w:rFonts w:cs="Arial"/>
                <w:sz w:val="20"/>
                <w:szCs w:val="20"/>
              </w:rPr>
              <w:t>Conduct UN Partners survey</w:t>
            </w:r>
          </w:p>
          <w:p w:rsidR="003D6AF5" w:rsidRPr="008C0610" w:rsidRDefault="003D6AF5" w:rsidP="005640FF">
            <w:pPr>
              <w:pStyle w:val="ListParagraph"/>
              <w:numPr>
                <w:ilvl w:val="0"/>
                <w:numId w:val="44"/>
              </w:numPr>
              <w:jc w:val="both"/>
              <w:rPr>
                <w:rFonts w:cs="Arial"/>
                <w:sz w:val="20"/>
                <w:szCs w:val="20"/>
              </w:rPr>
            </w:pPr>
            <w:r w:rsidRPr="008C0610">
              <w:rPr>
                <w:rFonts w:cs="Arial"/>
                <w:sz w:val="20"/>
                <w:szCs w:val="20"/>
              </w:rPr>
              <w:t xml:space="preserve">Internal Visioning </w:t>
            </w:r>
          </w:p>
          <w:p w:rsidR="003D6AF5" w:rsidRPr="008C0610" w:rsidRDefault="003D6AF5" w:rsidP="005640FF">
            <w:pPr>
              <w:pStyle w:val="ListParagraph"/>
              <w:numPr>
                <w:ilvl w:val="0"/>
                <w:numId w:val="44"/>
              </w:numPr>
              <w:jc w:val="both"/>
              <w:rPr>
                <w:rFonts w:cs="Arial"/>
                <w:sz w:val="20"/>
                <w:szCs w:val="20"/>
              </w:rPr>
            </w:pPr>
            <w:r w:rsidRPr="008C0610">
              <w:rPr>
                <w:rFonts w:cs="Arial"/>
                <w:sz w:val="20"/>
                <w:szCs w:val="20"/>
              </w:rPr>
              <w:t>Stakeholder Consultations conducted</w:t>
            </w:r>
          </w:p>
          <w:p w:rsidR="003D6AF5" w:rsidRPr="008C0610" w:rsidRDefault="003D6AF5" w:rsidP="005640FF">
            <w:pPr>
              <w:pStyle w:val="ListParagraph"/>
              <w:numPr>
                <w:ilvl w:val="0"/>
                <w:numId w:val="44"/>
              </w:numPr>
              <w:jc w:val="both"/>
              <w:rPr>
                <w:rFonts w:cs="Arial"/>
                <w:sz w:val="20"/>
                <w:szCs w:val="20"/>
              </w:rPr>
            </w:pPr>
            <w:r w:rsidRPr="008C0610">
              <w:rPr>
                <w:rFonts w:cs="Arial"/>
                <w:sz w:val="20"/>
                <w:szCs w:val="20"/>
              </w:rPr>
              <w:t>Visioning Validation</w:t>
            </w:r>
          </w:p>
          <w:p w:rsidR="003D6AF5" w:rsidRPr="008C0610" w:rsidRDefault="003D6AF5" w:rsidP="005640FF">
            <w:pPr>
              <w:pStyle w:val="ListParagraph"/>
              <w:numPr>
                <w:ilvl w:val="0"/>
                <w:numId w:val="40"/>
              </w:numPr>
              <w:jc w:val="both"/>
              <w:rPr>
                <w:rFonts w:cs="Arial"/>
                <w:b/>
                <w:sz w:val="20"/>
                <w:szCs w:val="20"/>
              </w:rPr>
            </w:pPr>
            <w:r w:rsidRPr="008C0610">
              <w:rPr>
                <w:rFonts w:cs="Arial"/>
                <w:b/>
                <w:sz w:val="20"/>
                <w:szCs w:val="20"/>
              </w:rPr>
              <w:t>(</w:t>
            </w:r>
            <w:r w:rsidR="00227175">
              <w:rPr>
                <w:rFonts w:cs="Arial"/>
                <w:b/>
                <w:sz w:val="20"/>
                <w:szCs w:val="20"/>
              </w:rPr>
              <w:t>4</w:t>
            </w:r>
            <w:r w:rsidR="00227175" w:rsidRPr="008C0610">
              <w:rPr>
                <w:rFonts w:cs="Arial"/>
                <w:b/>
                <w:sz w:val="20"/>
                <w:szCs w:val="20"/>
              </w:rPr>
              <w:t>0</w:t>
            </w:r>
            <w:r w:rsidRPr="008C0610">
              <w:rPr>
                <w:rFonts w:cs="Arial"/>
                <w:b/>
                <w:sz w:val="20"/>
                <w:szCs w:val="20"/>
              </w:rPr>
              <w:t>,000)</w:t>
            </w:r>
          </w:p>
          <w:p w:rsidR="003D6AF5" w:rsidRPr="008C0610" w:rsidRDefault="003D6AF5" w:rsidP="0087004B">
            <w:pPr>
              <w:pStyle w:val="ListParagraph"/>
              <w:ind w:left="360"/>
              <w:jc w:val="both"/>
              <w:rPr>
                <w:rFonts w:cs="Arial"/>
                <w:sz w:val="20"/>
                <w:szCs w:val="20"/>
              </w:rPr>
            </w:pPr>
          </w:p>
        </w:tc>
        <w:tc>
          <w:tcPr>
            <w:tcW w:w="3240" w:type="dxa"/>
            <w:tcBorders>
              <w:top w:val="single" w:sz="18" w:space="0" w:color="auto"/>
              <w:left w:val="single" w:sz="18" w:space="0" w:color="auto"/>
              <w:bottom w:val="single" w:sz="18" w:space="0" w:color="auto"/>
            </w:tcBorders>
            <w:shd w:val="clear" w:color="auto" w:fill="FFFFFF" w:themeFill="background1"/>
          </w:tcPr>
          <w:p w:rsidR="003D6AF5" w:rsidRPr="008C0610" w:rsidRDefault="003D6AF5" w:rsidP="005640FF">
            <w:pPr>
              <w:pStyle w:val="ListParagraph"/>
              <w:numPr>
                <w:ilvl w:val="0"/>
                <w:numId w:val="51"/>
              </w:numPr>
              <w:jc w:val="both"/>
              <w:rPr>
                <w:rFonts w:cs="Arial"/>
                <w:sz w:val="20"/>
                <w:szCs w:val="20"/>
              </w:rPr>
            </w:pPr>
            <w:r w:rsidRPr="008C0610">
              <w:rPr>
                <w:bCs/>
                <w:color w:val="000000"/>
                <w:sz w:val="20"/>
                <w:szCs w:val="20"/>
              </w:rPr>
              <w:t xml:space="preserve">Develop UN Vision 2030 FOR LIBERIA) informed by </w:t>
            </w:r>
            <w:r w:rsidRPr="008C0610">
              <w:rPr>
                <w:color w:val="000000"/>
                <w:sz w:val="20"/>
                <w:szCs w:val="20"/>
              </w:rPr>
              <w:t>formed by CCA. Evaluations, Capacity Mapping Findings, Peace Building Plan. Transition and other assessments conducted</w:t>
            </w:r>
          </w:p>
        </w:tc>
      </w:tr>
      <w:tr w:rsidR="003D6AF5" w:rsidRPr="007447C4" w:rsidTr="00C56D0D">
        <w:trPr>
          <w:gridAfter w:val="1"/>
          <w:wAfter w:w="3118" w:type="dxa"/>
          <w:trHeight w:val="1200"/>
        </w:trPr>
        <w:tc>
          <w:tcPr>
            <w:tcW w:w="2084" w:type="dxa"/>
            <w:gridSpan w:val="2"/>
            <w:tcBorders>
              <w:top w:val="single" w:sz="18" w:space="0" w:color="auto"/>
              <w:bottom w:val="single" w:sz="18" w:space="0" w:color="auto"/>
              <w:right w:val="single" w:sz="18" w:space="0" w:color="auto"/>
            </w:tcBorders>
            <w:shd w:val="clear" w:color="auto" w:fill="FFFFFF" w:themeFill="background1"/>
          </w:tcPr>
          <w:p w:rsidR="003D6AF5" w:rsidRPr="008C0610" w:rsidRDefault="003D6AF5" w:rsidP="0087004B">
            <w:pPr>
              <w:jc w:val="both"/>
              <w:rPr>
                <w:sz w:val="20"/>
                <w:szCs w:val="20"/>
              </w:rPr>
            </w:pPr>
          </w:p>
        </w:tc>
        <w:tc>
          <w:tcPr>
            <w:tcW w:w="1132"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3D6AF5" w:rsidRPr="008C0610" w:rsidRDefault="003D6AF5" w:rsidP="0087004B">
            <w:pPr>
              <w:jc w:val="right"/>
              <w:rPr>
                <w:rFonts w:cs="Arial"/>
              </w:rPr>
            </w:pPr>
          </w:p>
        </w:tc>
        <w:tc>
          <w:tcPr>
            <w:tcW w:w="1284"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3D6AF5" w:rsidRPr="008C0610" w:rsidRDefault="003D6AF5" w:rsidP="0087004B">
            <w:pPr>
              <w:jc w:val="right"/>
              <w:rPr>
                <w:rFonts w:cs="Arial"/>
                <w:b/>
              </w:rPr>
            </w:pPr>
            <w:r w:rsidRPr="008C0610">
              <w:rPr>
                <w:rFonts w:cs="Arial"/>
                <w:b/>
              </w:rPr>
              <w:t>150</w:t>
            </w:r>
            <w:r>
              <w:rPr>
                <w:rFonts w:cs="Arial"/>
                <w:b/>
              </w:rPr>
              <w:t>,</w:t>
            </w:r>
            <w:r w:rsidRPr="008C0610">
              <w:rPr>
                <w:rFonts w:cs="Arial"/>
                <w:b/>
              </w:rPr>
              <w:t>000</w:t>
            </w:r>
          </w:p>
        </w:tc>
        <w:tc>
          <w:tcPr>
            <w:tcW w:w="1959" w:type="dxa"/>
            <w:tcBorders>
              <w:top w:val="single" w:sz="18" w:space="0" w:color="auto"/>
              <w:left w:val="single" w:sz="18" w:space="0" w:color="auto"/>
              <w:bottom w:val="single" w:sz="18" w:space="0" w:color="auto"/>
              <w:right w:val="single" w:sz="18" w:space="0" w:color="auto"/>
            </w:tcBorders>
            <w:vAlign w:val="center"/>
          </w:tcPr>
          <w:p w:rsidR="003D6AF5" w:rsidRPr="000F0BB6" w:rsidRDefault="003D6AF5" w:rsidP="005640FF">
            <w:pPr>
              <w:pStyle w:val="ListParagraph"/>
              <w:numPr>
                <w:ilvl w:val="0"/>
                <w:numId w:val="40"/>
              </w:numPr>
              <w:jc w:val="both"/>
              <w:rPr>
                <w:rFonts w:cs="Arial"/>
                <w:sz w:val="20"/>
                <w:szCs w:val="20"/>
                <w:highlight w:val="cyan"/>
              </w:rPr>
            </w:pPr>
            <w:r w:rsidRPr="000F0BB6">
              <w:rPr>
                <w:rFonts w:cs="Arial"/>
                <w:sz w:val="20"/>
                <w:szCs w:val="20"/>
                <w:highlight w:val="cyan"/>
              </w:rPr>
              <w:t>Stakeholder consultations</w:t>
            </w:r>
          </w:p>
          <w:p w:rsidR="00692C25" w:rsidRPr="000F0BB6" w:rsidRDefault="003D6AF5" w:rsidP="00692C25">
            <w:pPr>
              <w:pStyle w:val="ListParagraph"/>
              <w:numPr>
                <w:ilvl w:val="0"/>
                <w:numId w:val="40"/>
              </w:numPr>
              <w:jc w:val="both"/>
              <w:rPr>
                <w:rFonts w:cs="Arial"/>
                <w:sz w:val="20"/>
                <w:szCs w:val="20"/>
                <w:highlight w:val="cyan"/>
              </w:rPr>
            </w:pPr>
            <w:r w:rsidRPr="000F0BB6">
              <w:rPr>
                <w:rFonts w:cs="Arial"/>
                <w:sz w:val="20"/>
                <w:szCs w:val="20"/>
                <w:highlight w:val="cyan"/>
              </w:rPr>
              <w:t>Preliminary UNDAF 2019-2024</w:t>
            </w:r>
          </w:p>
          <w:p w:rsidR="00692C25" w:rsidRDefault="00692C25" w:rsidP="00692C25">
            <w:pPr>
              <w:jc w:val="both"/>
              <w:rPr>
                <w:rFonts w:cs="Arial"/>
                <w:sz w:val="20"/>
                <w:szCs w:val="20"/>
              </w:rPr>
            </w:pPr>
          </w:p>
          <w:p w:rsidR="00692C25" w:rsidRDefault="00692C25" w:rsidP="00692C25">
            <w:pPr>
              <w:jc w:val="both"/>
              <w:rPr>
                <w:rFonts w:cs="Arial"/>
                <w:sz w:val="20"/>
                <w:szCs w:val="20"/>
              </w:rPr>
            </w:pPr>
          </w:p>
          <w:p w:rsidR="00692C25" w:rsidRPr="00692C25" w:rsidRDefault="00692C25" w:rsidP="00692C25">
            <w:pPr>
              <w:jc w:val="both"/>
              <w:rPr>
                <w:rFonts w:cs="Arial"/>
                <w:sz w:val="20"/>
                <w:szCs w:val="20"/>
              </w:rPr>
            </w:pPr>
          </w:p>
          <w:p w:rsidR="003D6AF5" w:rsidRPr="00473854" w:rsidRDefault="003D6AF5" w:rsidP="00473854">
            <w:pPr>
              <w:jc w:val="both"/>
              <w:rPr>
                <w:rFonts w:cs="Arial"/>
                <w:sz w:val="20"/>
                <w:szCs w:val="20"/>
              </w:rPr>
            </w:pPr>
          </w:p>
        </w:tc>
        <w:tc>
          <w:tcPr>
            <w:tcW w:w="2451" w:type="dxa"/>
            <w:tcBorders>
              <w:top w:val="single" w:sz="18" w:space="0" w:color="auto"/>
              <w:left w:val="single" w:sz="18" w:space="0" w:color="auto"/>
              <w:bottom w:val="single" w:sz="18" w:space="0" w:color="auto"/>
              <w:right w:val="single" w:sz="18" w:space="0" w:color="auto"/>
            </w:tcBorders>
            <w:shd w:val="clear" w:color="auto" w:fill="auto"/>
            <w:vAlign w:val="bottom"/>
          </w:tcPr>
          <w:p w:rsidR="003D6AF5" w:rsidRPr="00473854" w:rsidRDefault="003D6AF5" w:rsidP="005640FF">
            <w:pPr>
              <w:pStyle w:val="ListParagraph"/>
              <w:numPr>
                <w:ilvl w:val="0"/>
                <w:numId w:val="80"/>
              </w:numPr>
              <w:rPr>
                <w:rFonts w:cs="Arial"/>
                <w:sz w:val="20"/>
                <w:szCs w:val="20"/>
              </w:rPr>
            </w:pPr>
            <w:r w:rsidRPr="008C0610">
              <w:rPr>
                <w:color w:val="000000"/>
                <w:sz w:val="20"/>
                <w:szCs w:val="20"/>
              </w:rPr>
              <w:t>UNDAF 2013-2017. UNDAF Extended to 2018 Decembe</w:t>
            </w:r>
            <w:r>
              <w:rPr>
                <w:color w:val="000000"/>
                <w:sz w:val="20"/>
                <w:szCs w:val="20"/>
              </w:rPr>
              <w:t>r</w:t>
            </w:r>
          </w:p>
          <w:p w:rsidR="003D6AF5" w:rsidRDefault="003D6AF5" w:rsidP="00473854">
            <w:pPr>
              <w:pStyle w:val="ListParagraph"/>
              <w:ind w:left="360"/>
              <w:rPr>
                <w:color w:val="000000"/>
                <w:sz w:val="20"/>
                <w:szCs w:val="20"/>
              </w:rPr>
            </w:pPr>
          </w:p>
          <w:p w:rsidR="003D6AF5" w:rsidRDefault="003D6AF5" w:rsidP="00473854">
            <w:pPr>
              <w:pStyle w:val="ListParagraph"/>
              <w:ind w:left="360"/>
              <w:rPr>
                <w:color w:val="000000"/>
                <w:sz w:val="20"/>
                <w:szCs w:val="20"/>
              </w:rPr>
            </w:pPr>
          </w:p>
          <w:p w:rsidR="003D6AF5" w:rsidRDefault="003D6AF5" w:rsidP="00473854">
            <w:pPr>
              <w:pStyle w:val="ListParagraph"/>
              <w:ind w:left="360"/>
              <w:rPr>
                <w:color w:val="000000"/>
                <w:sz w:val="20"/>
                <w:szCs w:val="20"/>
              </w:rPr>
            </w:pPr>
          </w:p>
          <w:p w:rsidR="003D6AF5" w:rsidRDefault="003D6AF5" w:rsidP="00473854">
            <w:pPr>
              <w:pStyle w:val="ListParagraph"/>
              <w:ind w:left="360"/>
              <w:rPr>
                <w:color w:val="000000"/>
                <w:sz w:val="20"/>
                <w:szCs w:val="20"/>
              </w:rPr>
            </w:pPr>
          </w:p>
          <w:p w:rsidR="003D6AF5" w:rsidRDefault="003D6AF5" w:rsidP="00473854">
            <w:pPr>
              <w:pStyle w:val="ListParagraph"/>
              <w:ind w:left="360"/>
              <w:rPr>
                <w:color w:val="000000"/>
                <w:sz w:val="20"/>
                <w:szCs w:val="20"/>
              </w:rPr>
            </w:pPr>
          </w:p>
          <w:p w:rsidR="003D6AF5" w:rsidRDefault="003D6AF5" w:rsidP="00473854">
            <w:pPr>
              <w:pStyle w:val="ListParagraph"/>
              <w:ind w:left="360"/>
              <w:rPr>
                <w:color w:val="000000"/>
                <w:sz w:val="20"/>
                <w:szCs w:val="20"/>
              </w:rPr>
            </w:pPr>
          </w:p>
          <w:p w:rsidR="003D6AF5" w:rsidRDefault="003D6AF5" w:rsidP="00473854">
            <w:pPr>
              <w:pStyle w:val="ListParagraph"/>
              <w:ind w:left="360"/>
              <w:rPr>
                <w:color w:val="000000"/>
                <w:sz w:val="20"/>
                <w:szCs w:val="20"/>
              </w:rPr>
            </w:pPr>
          </w:p>
          <w:p w:rsidR="003D6AF5" w:rsidRDefault="003D6AF5" w:rsidP="00473854">
            <w:pPr>
              <w:pStyle w:val="ListParagraph"/>
              <w:ind w:left="360"/>
              <w:rPr>
                <w:color w:val="000000"/>
                <w:sz w:val="20"/>
                <w:szCs w:val="20"/>
              </w:rPr>
            </w:pPr>
          </w:p>
          <w:p w:rsidR="003D6AF5" w:rsidRPr="008C0610" w:rsidRDefault="003D6AF5" w:rsidP="00473854">
            <w:pPr>
              <w:pStyle w:val="ListParagraph"/>
              <w:ind w:left="360"/>
              <w:rPr>
                <w:rFonts w:cs="Arial"/>
                <w:sz w:val="20"/>
                <w:szCs w:val="20"/>
              </w:rPr>
            </w:pPr>
          </w:p>
        </w:tc>
        <w:tc>
          <w:tcPr>
            <w:tcW w:w="351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3D6AF5" w:rsidRPr="008C0610" w:rsidRDefault="003D6AF5" w:rsidP="005640FF">
            <w:pPr>
              <w:pStyle w:val="ListParagraph"/>
              <w:numPr>
                <w:ilvl w:val="0"/>
                <w:numId w:val="45"/>
              </w:numPr>
              <w:jc w:val="both"/>
              <w:rPr>
                <w:rFonts w:cs="Arial"/>
                <w:sz w:val="20"/>
                <w:szCs w:val="20"/>
              </w:rPr>
            </w:pPr>
            <w:r w:rsidRPr="008C0610">
              <w:rPr>
                <w:rFonts w:cs="Arial"/>
                <w:sz w:val="20"/>
                <w:szCs w:val="20"/>
              </w:rPr>
              <w:t xml:space="preserve">Develop UNDAF Theory of Change, validated by all Stakeholders </w:t>
            </w:r>
          </w:p>
          <w:p w:rsidR="003D6AF5" w:rsidRPr="008C0610" w:rsidRDefault="003D6AF5" w:rsidP="005640FF">
            <w:pPr>
              <w:pStyle w:val="ListParagraph"/>
              <w:numPr>
                <w:ilvl w:val="0"/>
                <w:numId w:val="45"/>
              </w:numPr>
              <w:jc w:val="both"/>
              <w:rPr>
                <w:rFonts w:cs="Arial"/>
                <w:sz w:val="20"/>
                <w:szCs w:val="20"/>
              </w:rPr>
            </w:pPr>
            <w:r w:rsidRPr="008C0610">
              <w:rPr>
                <w:rFonts w:cs="Arial"/>
                <w:sz w:val="20"/>
                <w:szCs w:val="20"/>
              </w:rPr>
              <w:t>Develop UNDAF Priorities ensuring alignment to Peace Building Plan and National development priorities</w:t>
            </w:r>
          </w:p>
          <w:p w:rsidR="003D6AF5" w:rsidRPr="008C0610" w:rsidRDefault="003D6AF5" w:rsidP="005640FF">
            <w:pPr>
              <w:pStyle w:val="ListParagraph"/>
              <w:numPr>
                <w:ilvl w:val="0"/>
                <w:numId w:val="45"/>
              </w:numPr>
              <w:jc w:val="both"/>
              <w:rPr>
                <w:rFonts w:cs="Arial"/>
                <w:sz w:val="20"/>
                <w:szCs w:val="20"/>
              </w:rPr>
            </w:pPr>
            <w:r w:rsidRPr="008C0610">
              <w:rPr>
                <w:rFonts w:cs="Arial"/>
                <w:sz w:val="20"/>
                <w:szCs w:val="20"/>
              </w:rPr>
              <w:t>Develop UNDAF Results Framework</w:t>
            </w:r>
          </w:p>
          <w:p w:rsidR="003D6AF5" w:rsidRPr="008C0610" w:rsidRDefault="003D6AF5" w:rsidP="005640FF">
            <w:pPr>
              <w:pStyle w:val="ListParagraph"/>
              <w:numPr>
                <w:ilvl w:val="0"/>
                <w:numId w:val="45"/>
              </w:numPr>
              <w:jc w:val="both"/>
              <w:rPr>
                <w:rFonts w:cs="Arial"/>
                <w:sz w:val="20"/>
                <w:szCs w:val="20"/>
              </w:rPr>
            </w:pPr>
            <w:r w:rsidRPr="008C0610">
              <w:rPr>
                <w:rFonts w:cs="Arial"/>
                <w:sz w:val="20"/>
                <w:szCs w:val="20"/>
              </w:rPr>
              <w:t xml:space="preserve">Conduct UNDAF Costing </w:t>
            </w:r>
          </w:p>
          <w:p w:rsidR="003D6AF5" w:rsidRPr="008C0610" w:rsidRDefault="003D6AF5" w:rsidP="005640FF">
            <w:pPr>
              <w:pStyle w:val="ListParagraph"/>
              <w:numPr>
                <w:ilvl w:val="0"/>
                <w:numId w:val="45"/>
              </w:numPr>
              <w:jc w:val="both"/>
              <w:rPr>
                <w:rFonts w:cs="Arial"/>
                <w:sz w:val="20"/>
                <w:szCs w:val="20"/>
              </w:rPr>
            </w:pPr>
            <w:r w:rsidRPr="008C0610">
              <w:rPr>
                <w:rFonts w:cs="Arial"/>
                <w:sz w:val="20"/>
                <w:szCs w:val="20"/>
              </w:rPr>
              <w:t>Submit UNDAF/</w:t>
            </w:r>
            <w:proofErr w:type="spellStart"/>
            <w:r w:rsidRPr="008C0610">
              <w:rPr>
                <w:rFonts w:cs="Arial"/>
                <w:sz w:val="20"/>
                <w:szCs w:val="20"/>
              </w:rPr>
              <w:t>BoS</w:t>
            </w:r>
            <w:proofErr w:type="spellEnd"/>
            <w:r w:rsidRPr="008C0610">
              <w:rPr>
                <w:rFonts w:cs="Arial"/>
                <w:sz w:val="20"/>
                <w:szCs w:val="20"/>
              </w:rPr>
              <w:t xml:space="preserve"> QSA-PSG for review</w:t>
            </w:r>
          </w:p>
          <w:p w:rsidR="003D6AF5" w:rsidRPr="008C0610" w:rsidRDefault="003D6AF5" w:rsidP="005640FF">
            <w:pPr>
              <w:pStyle w:val="ListParagraph"/>
              <w:numPr>
                <w:ilvl w:val="0"/>
                <w:numId w:val="45"/>
              </w:numPr>
              <w:jc w:val="both"/>
              <w:rPr>
                <w:rFonts w:cs="Arial"/>
                <w:sz w:val="20"/>
                <w:szCs w:val="20"/>
              </w:rPr>
            </w:pPr>
            <w:r w:rsidRPr="008C0610">
              <w:rPr>
                <w:rFonts w:cs="Arial"/>
                <w:sz w:val="20"/>
                <w:szCs w:val="20"/>
              </w:rPr>
              <w:t>Stakeholder validation of Draft UNDAF/</w:t>
            </w:r>
            <w:proofErr w:type="spellStart"/>
            <w:r w:rsidRPr="008C0610">
              <w:rPr>
                <w:rFonts w:cs="Arial"/>
                <w:sz w:val="20"/>
                <w:szCs w:val="20"/>
              </w:rPr>
              <w:t>BoS</w:t>
            </w:r>
            <w:proofErr w:type="spellEnd"/>
          </w:p>
          <w:p w:rsidR="003D6AF5" w:rsidRPr="008C0610" w:rsidRDefault="003D6AF5" w:rsidP="005640FF">
            <w:pPr>
              <w:pStyle w:val="ListParagraph"/>
              <w:numPr>
                <w:ilvl w:val="0"/>
                <w:numId w:val="45"/>
              </w:numPr>
              <w:jc w:val="both"/>
              <w:rPr>
                <w:rFonts w:cs="Arial"/>
                <w:sz w:val="20"/>
                <w:szCs w:val="20"/>
              </w:rPr>
            </w:pPr>
            <w:r w:rsidRPr="008C0610">
              <w:rPr>
                <w:rFonts w:cs="Arial"/>
                <w:sz w:val="20"/>
                <w:szCs w:val="20"/>
              </w:rPr>
              <w:t>Finalize UNDAF/</w:t>
            </w:r>
            <w:proofErr w:type="spellStart"/>
            <w:r w:rsidRPr="008C0610">
              <w:rPr>
                <w:rFonts w:cs="Arial"/>
                <w:sz w:val="20"/>
                <w:szCs w:val="20"/>
              </w:rPr>
              <w:t>BoS</w:t>
            </w:r>
            <w:proofErr w:type="spellEnd"/>
          </w:p>
          <w:p w:rsidR="003D6AF5" w:rsidRPr="008C0610" w:rsidRDefault="003D6AF5" w:rsidP="005640FF">
            <w:pPr>
              <w:pStyle w:val="ListParagraph"/>
              <w:numPr>
                <w:ilvl w:val="0"/>
                <w:numId w:val="45"/>
              </w:numPr>
              <w:jc w:val="both"/>
              <w:rPr>
                <w:rFonts w:cs="Arial"/>
                <w:sz w:val="20"/>
                <w:szCs w:val="20"/>
              </w:rPr>
            </w:pPr>
            <w:r w:rsidRPr="008C0610">
              <w:rPr>
                <w:rFonts w:cs="Arial"/>
                <w:sz w:val="20"/>
                <w:szCs w:val="20"/>
              </w:rPr>
              <w:t>Signature of UNDAF/Bos by Government and UN</w:t>
            </w:r>
          </w:p>
          <w:p w:rsidR="003D6AF5" w:rsidRPr="008C0610" w:rsidRDefault="003D6AF5" w:rsidP="00C2295A">
            <w:pPr>
              <w:jc w:val="both"/>
              <w:rPr>
                <w:rFonts w:cs="Arial"/>
                <w:sz w:val="20"/>
                <w:szCs w:val="20"/>
              </w:rPr>
            </w:pPr>
            <w:r w:rsidRPr="008C0610">
              <w:rPr>
                <w:rFonts w:cs="Arial"/>
                <w:sz w:val="20"/>
                <w:szCs w:val="20"/>
              </w:rPr>
              <w:t>(</w:t>
            </w:r>
            <w:r w:rsidR="00DF204D" w:rsidRPr="008C0610">
              <w:rPr>
                <w:rFonts w:cs="Arial"/>
                <w:b/>
                <w:sz w:val="20"/>
                <w:szCs w:val="20"/>
              </w:rPr>
              <w:t>1</w:t>
            </w:r>
            <w:r w:rsidR="00DF204D">
              <w:rPr>
                <w:rFonts w:cs="Arial"/>
                <w:b/>
                <w:sz w:val="20"/>
                <w:szCs w:val="20"/>
              </w:rPr>
              <w:t>5</w:t>
            </w:r>
            <w:r w:rsidR="00DF204D" w:rsidRPr="008C0610">
              <w:rPr>
                <w:rFonts w:cs="Arial"/>
                <w:b/>
                <w:sz w:val="20"/>
                <w:szCs w:val="20"/>
              </w:rPr>
              <w:t>0</w:t>
            </w:r>
            <w:r w:rsidRPr="008C0610">
              <w:rPr>
                <w:rFonts w:cs="Arial"/>
                <w:b/>
                <w:sz w:val="20"/>
                <w:szCs w:val="20"/>
              </w:rPr>
              <w:t>,000)</w:t>
            </w:r>
          </w:p>
        </w:tc>
        <w:tc>
          <w:tcPr>
            <w:tcW w:w="3240" w:type="dxa"/>
            <w:tcBorders>
              <w:top w:val="single" w:sz="18" w:space="0" w:color="auto"/>
              <w:left w:val="single" w:sz="18" w:space="0" w:color="auto"/>
              <w:bottom w:val="single" w:sz="18" w:space="0" w:color="auto"/>
            </w:tcBorders>
            <w:shd w:val="clear" w:color="auto" w:fill="FFFFFF" w:themeFill="background1"/>
          </w:tcPr>
          <w:p w:rsidR="003D6AF5" w:rsidRPr="008C0610" w:rsidRDefault="003D6AF5" w:rsidP="005640FF">
            <w:pPr>
              <w:pStyle w:val="ListParagraph"/>
              <w:numPr>
                <w:ilvl w:val="0"/>
                <w:numId w:val="52"/>
              </w:numPr>
              <w:jc w:val="both"/>
              <w:rPr>
                <w:rFonts w:cs="Arial"/>
                <w:sz w:val="20"/>
                <w:szCs w:val="20"/>
              </w:rPr>
            </w:pPr>
            <w:r w:rsidRPr="008C0610">
              <w:rPr>
                <w:rFonts w:cs="Arial"/>
                <w:sz w:val="20"/>
                <w:szCs w:val="20"/>
              </w:rPr>
              <w:t>Preliminary UNDAF 2019-2024</w:t>
            </w:r>
          </w:p>
        </w:tc>
      </w:tr>
      <w:tr w:rsidR="003D6AF5" w:rsidRPr="007447C4" w:rsidTr="00C56D0D">
        <w:trPr>
          <w:gridAfter w:val="1"/>
          <w:wAfter w:w="3118" w:type="dxa"/>
          <w:trHeight w:val="65"/>
        </w:trPr>
        <w:tc>
          <w:tcPr>
            <w:tcW w:w="2084" w:type="dxa"/>
            <w:gridSpan w:val="2"/>
            <w:tcBorders>
              <w:top w:val="single" w:sz="18" w:space="0" w:color="auto"/>
              <w:bottom w:val="single" w:sz="18" w:space="0" w:color="auto"/>
              <w:right w:val="single" w:sz="18" w:space="0" w:color="auto"/>
            </w:tcBorders>
          </w:tcPr>
          <w:p w:rsidR="003D6AF5" w:rsidRPr="008C0610" w:rsidRDefault="003D6AF5" w:rsidP="0087004B">
            <w:pPr>
              <w:jc w:val="both"/>
              <w:rPr>
                <w:rFonts w:cs="Arial"/>
                <w:sz w:val="20"/>
                <w:szCs w:val="20"/>
              </w:rPr>
            </w:pPr>
            <w:r w:rsidRPr="008C0610">
              <w:rPr>
                <w:rFonts w:cs="Arial"/>
                <w:sz w:val="20"/>
                <w:szCs w:val="20"/>
              </w:rPr>
              <w:t>4. Support to interagency groups and pooled technical support that relate to the mainstreaming of programming principles in UN and national priorities</w:t>
            </w:r>
          </w:p>
          <w:p w:rsidR="003D6AF5" w:rsidRPr="008C0610" w:rsidRDefault="003D6AF5" w:rsidP="0087004B">
            <w:pPr>
              <w:jc w:val="both"/>
              <w:rPr>
                <w:rFonts w:cs="Arial"/>
                <w:sz w:val="20"/>
                <w:szCs w:val="20"/>
              </w:rPr>
            </w:pPr>
          </w:p>
        </w:tc>
        <w:tc>
          <w:tcPr>
            <w:tcW w:w="1132"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3D6AF5" w:rsidRPr="008C0610" w:rsidRDefault="003D6AF5" w:rsidP="0087004B">
            <w:pPr>
              <w:jc w:val="center"/>
              <w:rPr>
                <w:b/>
              </w:rPr>
            </w:pPr>
            <w:r>
              <w:rPr>
                <w:b/>
              </w:rPr>
              <w:t>10000</w:t>
            </w:r>
          </w:p>
        </w:tc>
        <w:tc>
          <w:tcPr>
            <w:tcW w:w="1284"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3D6AF5" w:rsidRPr="008C0610" w:rsidRDefault="003D6AF5" w:rsidP="0087004B">
            <w:pPr>
              <w:jc w:val="center"/>
              <w:rPr>
                <w:b/>
              </w:rPr>
            </w:pPr>
            <w:r w:rsidRPr="00635D4F">
              <w:rPr>
                <w:b/>
                <w:highlight w:val="yellow"/>
              </w:rPr>
              <w:t>50,000</w:t>
            </w:r>
          </w:p>
        </w:tc>
        <w:tc>
          <w:tcPr>
            <w:tcW w:w="1959" w:type="dxa"/>
            <w:tcBorders>
              <w:top w:val="single" w:sz="18" w:space="0" w:color="auto"/>
              <w:left w:val="single" w:sz="18" w:space="0" w:color="auto"/>
              <w:bottom w:val="single" w:sz="18" w:space="0" w:color="auto"/>
              <w:right w:val="single" w:sz="18" w:space="0" w:color="auto"/>
            </w:tcBorders>
            <w:vAlign w:val="center"/>
          </w:tcPr>
          <w:p w:rsidR="003D6AF5" w:rsidRDefault="003D6AF5" w:rsidP="00635D4F">
            <w:pPr>
              <w:shd w:val="clear" w:color="auto" w:fill="92D050"/>
              <w:rPr>
                <w:sz w:val="20"/>
                <w:szCs w:val="20"/>
              </w:rPr>
            </w:pPr>
            <w:r w:rsidRPr="00635D4F">
              <w:rPr>
                <w:sz w:val="20"/>
                <w:szCs w:val="20"/>
              </w:rPr>
              <w:t># of new Joint programs developed</w:t>
            </w:r>
          </w:p>
          <w:p w:rsidR="003D6AF5" w:rsidRDefault="003D6AF5" w:rsidP="00635D4F">
            <w:pPr>
              <w:shd w:val="clear" w:color="auto" w:fill="92D050"/>
              <w:rPr>
                <w:sz w:val="20"/>
                <w:szCs w:val="20"/>
              </w:rPr>
            </w:pPr>
          </w:p>
          <w:p w:rsidR="003D6AF5" w:rsidRDefault="003D6AF5" w:rsidP="0087004B">
            <w:pPr>
              <w:rPr>
                <w:sz w:val="20"/>
                <w:szCs w:val="20"/>
              </w:rPr>
            </w:pPr>
          </w:p>
          <w:p w:rsidR="003D6AF5" w:rsidRDefault="003D6AF5" w:rsidP="0087004B">
            <w:pPr>
              <w:rPr>
                <w:sz w:val="20"/>
                <w:szCs w:val="20"/>
              </w:rPr>
            </w:pPr>
          </w:p>
          <w:p w:rsidR="003D6AF5" w:rsidRDefault="003D6AF5" w:rsidP="0087004B">
            <w:pPr>
              <w:rPr>
                <w:sz w:val="20"/>
                <w:szCs w:val="20"/>
              </w:rPr>
            </w:pPr>
          </w:p>
          <w:p w:rsidR="003D6AF5" w:rsidRPr="008C0610" w:rsidRDefault="003D6AF5" w:rsidP="0087004B">
            <w:pPr>
              <w:rPr>
                <w:rFonts w:cs="Arial"/>
                <w:sz w:val="20"/>
                <w:szCs w:val="20"/>
              </w:rPr>
            </w:pPr>
            <w:r w:rsidRPr="008C0610">
              <w:rPr>
                <w:sz w:val="20"/>
                <w:szCs w:val="20"/>
              </w:rPr>
              <w:t xml:space="preserve"> </w:t>
            </w:r>
          </w:p>
          <w:p w:rsidR="003D6AF5" w:rsidRPr="008C0610" w:rsidRDefault="003D6AF5" w:rsidP="0087004B">
            <w:pPr>
              <w:rPr>
                <w:rFonts w:cs="Arial"/>
                <w:sz w:val="20"/>
                <w:szCs w:val="20"/>
              </w:rPr>
            </w:pPr>
          </w:p>
        </w:tc>
        <w:tc>
          <w:tcPr>
            <w:tcW w:w="2451" w:type="dxa"/>
            <w:tcBorders>
              <w:top w:val="single" w:sz="18" w:space="0" w:color="auto"/>
              <w:left w:val="single" w:sz="18" w:space="0" w:color="auto"/>
              <w:bottom w:val="single" w:sz="18" w:space="0" w:color="auto"/>
              <w:right w:val="single" w:sz="18" w:space="0" w:color="auto"/>
            </w:tcBorders>
            <w:shd w:val="clear" w:color="auto" w:fill="auto"/>
            <w:vAlign w:val="bottom"/>
          </w:tcPr>
          <w:p w:rsidR="003D6AF5" w:rsidRDefault="003D6AF5" w:rsidP="0087004B">
            <w:pPr>
              <w:jc w:val="both"/>
              <w:rPr>
                <w:color w:val="000000"/>
                <w:sz w:val="20"/>
                <w:szCs w:val="20"/>
              </w:rPr>
            </w:pPr>
            <w:r w:rsidRPr="008C0610">
              <w:rPr>
                <w:color w:val="000000"/>
                <w:sz w:val="20"/>
                <w:szCs w:val="20"/>
              </w:rPr>
              <w:t>11 Joint Programmes</w:t>
            </w:r>
          </w:p>
          <w:p w:rsidR="003D6AF5" w:rsidRDefault="003D6AF5" w:rsidP="0087004B">
            <w:pPr>
              <w:jc w:val="both"/>
              <w:rPr>
                <w:color w:val="000000"/>
                <w:sz w:val="20"/>
                <w:szCs w:val="20"/>
              </w:rPr>
            </w:pPr>
          </w:p>
          <w:p w:rsidR="003D6AF5" w:rsidRDefault="003D6AF5" w:rsidP="0087004B">
            <w:pPr>
              <w:jc w:val="both"/>
              <w:rPr>
                <w:color w:val="000000"/>
                <w:sz w:val="20"/>
                <w:szCs w:val="20"/>
              </w:rPr>
            </w:pPr>
          </w:p>
          <w:p w:rsidR="003D6AF5" w:rsidRDefault="003D6AF5" w:rsidP="0087004B">
            <w:pPr>
              <w:jc w:val="both"/>
              <w:rPr>
                <w:color w:val="000000"/>
                <w:sz w:val="20"/>
                <w:szCs w:val="20"/>
              </w:rPr>
            </w:pPr>
          </w:p>
          <w:p w:rsidR="003D6AF5" w:rsidRDefault="003D6AF5" w:rsidP="0087004B">
            <w:pPr>
              <w:jc w:val="both"/>
              <w:rPr>
                <w:color w:val="000000"/>
                <w:sz w:val="20"/>
                <w:szCs w:val="20"/>
              </w:rPr>
            </w:pPr>
          </w:p>
          <w:p w:rsidR="003D6AF5" w:rsidRDefault="003D6AF5" w:rsidP="0087004B">
            <w:pPr>
              <w:jc w:val="both"/>
              <w:rPr>
                <w:color w:val="000000"/>
                <w:sz w:val="20"/>
                <w:szCs w:val="20"/>
              </w:rPr>
            </w:pPr>
          </w:p>
          <w:p w:rsidR="003D6AF5" w:rsidRDefault="003D6AF5" w:rsidP="0087004B">
            <w:pPr>
              <w:jc w:val="both"/>
              <w:rPr>
                <w:color w:val="000000"/>
                <w:sz w:val="20"/>
                <w:szCs w:val="20"/>
              </w:rPr>
            </w:pPr>
          </w:p>
          <w:p w:rsidR="003D6AF5" w:rsidRPr="008C0610" w:rsidRDefault="003D6AF5" w:rsidP="0087004B">
            <w:pPr>
              <w:jc w:val="both"/>
              <w:rPr>
                <w:rFonts w:cs="Arial"/>
                <w:sz w:val="20"/>
                <w:szCs w:val="20"/>
              </w:rPr>
            </w:pPr>
            <w:r w:rsidRPr="008C0610">
              <w:rPr>
                <w:color w:val="000000"/>
                <w:sz w:val="20"/>
                <w:szCs w:val="20"/>
              </w:rPr>
              <w:t xml:space="preserve"> </w:t>
            </w:r>
          </w:p>
        </w:tc>
        <w:tc>
          <w:tcPr>
            <w:tcW w:w="3510" w:type="dxa"/>
            <w:tcBorders>
              <w:top w:val="single" w:sz="18" w:space="0" w:color="auto"/>
              <w:left w:val="single" w:sz="18" w:space="0" w:color="auto"/>
              <w:bottom w:val="single" w:sz="18" w:space="0" w:color="auto"/>
              <w:right w:val="single" w:sz="18" w:space="0" w:color="auto"/>
            </w:tcBorders>
          </w:tcPr>
          <w:p w:rsidR="003D6AF5" w:rsidRPr="008C0610" w:rsidRDefault="003D6AF5" w:rsidP="005640FF">
            <w:pPr>
              <w:pStyle w:val="ListParagraph"/>
              <w:numPr>
                <w:ilvl w:val="0"/>
                <w:numId w:val="37"/>
              </w:numPr>
              <w:jc w:val="both"/>
              <w:rPr>
                <w:rFonts w:cs="Arial"/>
                <w:sz w:val="20"/>
                <w:szCs w:val="20"/>
              </w:rPr>
            </w:pPr>
            <w:r w:rsidRPr="008C0610">
              <w:rPr>
                <w:rFonts w:cs="Arial"/>
                <w:sz w:val="20"/>
                <w:szCs w:val="20"/>
              </w:rPr>
              <w:t>Consultancy for the development of the Joint Youth Project</w:t>
            </w:r>
          </w:p>
          <w:p w:rsidR="003D6AF5" w:rsidRPr="008C0610" w:rsidRDefault="003D6AF5" w:rsidP="005640FF">
            <w:pPr>
              <w:pStyle w:val="ListParagraph"/>
              <w:numPr>
                <w:ilvl w:val="0"/>
                <w:numId w:val="37"/>
              </w:numPr>
              <w:jc w:val="both"/>
              <w:rPr>
                <w:rFonts w:cs="Arial"/>
                <w:sz w:val="20"/>
                <w:szCs w:val="20"/>
              </w:rPr>
            </w:pPr>
            <w:r w:rsidRPr="008C0610">
              <w:rPr>
                <w:sz w:val="20"/>
                <w:szCs w:val="20"/>
              </w:rPr>
              <w:t>Provide technical input into the design of new and on-going JPs implementation, joint monitoring missions planning, evaluation</w:t>
            </w:r>
          </w:p>
          <w:p w:rsidR="00DF204D" w:rsidRPr="00DF204D" w:rsidRDefault="003D6AF5" w:rsidP="005640FF">
            <w:pPr>
              <w:pStyle w:val="ListParagraph"/>
              <w:numPr>
                <w:ilvl w:val="0"/>
                <w:numId w:val="37"/>
              </w:numPr>
              <w:jc w:val="both"/>
              <w:rPr>
                <w:rFonts w:cs="Arial"/>
                <w:b/>
                <w:sz w:val="20"/>
                <w:szCs w:val="20"/>
              </w:rPr>
            </w:pPr>
            <w:r w:rsidRPr="008C0610">
              <w:rPr>
                <w:sz w:val="20"/>
                <w:szCs w:val="20"/>
              </w:rPr>
              <w:t xml:space="preserve">Develop 2 joint programmes </w:t>
            </w:r>
          </w:p>
          <w:p w:rsidR="003D6AF5" w:rsidRPr="008C0610" w:rsidRDefault="00DF204D" w:rsidP="00DF204D">
            <w:pPr>
              <w:pStyle w:val="ListParagraph"/>
              <w:jc w:val="both"/>
              <w:rPr>
                <w:rFonts w:cs="Arial"/>
                <w:b/>
                <w:sz w:val="20"/>
                <w:szCs w:val="20"/>
              </w:rPr>
            </w:pPr>
            <w:r w:rsidRPr="00DF204D">
              <w:rPr>
                <w:b/>
                <w:sz w:val="20"/>
                <w:szCs w:val="20"/>
              </w:rPr>
              <w:t>(60,000)</w:t>
            </w:r>
            <w:r w:rsidR="003D6AF5" w:rsidRPr="008C0610">
              <w:rPr>
                <w:sz w:val="20"/>
                <w:szCs w:val="20"/>
              </w:rPr>
              <w:t xml:space="preserve"> </w:t>
            </w:r>
          </w:p>
        </w:tc>
        <w:tc>
          <w:tcPr>
            <w:tcW w:w="3240" w:type="dxa"/>
            <w:tcBorders>
              <w:top w:val="single" w:sz="18" w:space="0" w:color="auto"/>
              <w:left w:val="single" w:sz="18" w:space="0" w:color="auto"/>
              <w:bottom w:val="single" w:sz="18" w:space="0" w:color="auto"/>
            </w:tcBorders>
          </w:tcPr>
          <w:p w:rsidR="003D6AF5" w:rsidRPr="008C0610" w:rsidRDefault="003D6AF5" w:rsidP="005640FF">
            <w:pPr>
              <w:pStyle w:val="ListParagraph"/>
              <w:numPr>
                <w:ilvl w:val="0"/>
                <w:numId w:val="17"/>
              </w:numPr>
              <w:jc w:val="both"/>
              <w:rPr>
                <w:rFonts w:cs="Arial"/>
                <w:sz w:val="20"/>
                <w:szCs w:val="20"/>
              </w:rPr>
            </w:pPr>
            <w:r w:rsidRPr="008C0610">
              <w:rPr>
                <w:rFonts w:cs="Arial"/>
                <w:sz w:val="20"/>
                <w:szCs w:val="20"/>
              </w:rPr>
              <w:t>Joint Youth Programme Developed</w:t>
            </w:r>
          </w:p>
          <w:p w:rsidR="003D6AF5" w:rsidRPr="008C0610" w:rsidRDefault="003D6AF5" w:rsidP="005640FF">
            <w:pPr>
              <w:pStyle w:val="ListParagraph"/>
              <w:numPr>
                <w:ilvl w:val="0"/>
                <w:numId w:val="17"/>
              </w:numPr>
              <w:jc w:val="both"/>
              <w:rPr>
                <w:rFonts w:cs="Arial"/>
                <w:sz w:val="20"/>
                <w:szCs w:val="20"/>
              </w:rPr>
            </w:pPr>
            <w:r w:rsidRPr="008C0610">
              <w:rPr>
                <w:sz w:val="20"/>
                <w:szCs w:val="20"/>
              </w:rPr>
              <w:t xml:space="preserve">Two joint programmes developed </w:t>
            </w:r>
          </w:p>
        </w:tc>
      </w:tr>
      <w:tr w:rsidR="003D6AF5" w:rsidRPr="007447C4" w:rsidTr="00C56D0D">
        <w:trPr>
          <w:gridAfter w:val="1"/>
          <w:wAfter w:w="3118" w:type="dxa"/>
          <w:trHeight w:val="138"/>
        </w:trPr>
        <w:tc>
          <w:tcPr>
            <w:tcW w:w="2084" w:type="dxa"/>
            <w:gridSpan w:val="2"/>
            <w:tcBorders>
              <w:top w:val="single" w:sz="18" w:space="0" w:color="auto"/>
              <w:bottom w:val="single" w:sz="18" w:space="0" w:color="auto"/>
              <w:right w:val="single" w:sz="18" w:space="0" w:color="auto"/>
            </w:tcBorders>
            <w:shd w:val="clear" w:color="auto" w:fill="92D050"/>
          </w:tcPr>
          <w:p w:rsidR="003D6AF5" w:rsidRPr="008C0610" w:rsidRDefault="003D6AF5" w:rsidP="0087004B">
            <w:pPr>
              <w:jc w:val="center"/>
              <w:rPr>
                <w:rFonts w:cs="Arial"/>
                <w:b/>
                <w:sz w:val="24"/>
                <w:szCs w:val="24"/>
              </w:rPr>
            </w:pPr>
            <w:r w:rsidRPr="008C0610">
              <w:rPr>
                <w:rFonts w:cs="Arial"/>
                <w:b/>
                <w:sz w:val="24"/>
                <w:szCs w:val="24"/>
              </w:rPr>
              <w:t>SUB TOTAL</w:t>
            </w:r>
          </w:p>
        </w:tc>
        <w:tc>
          <w:tcPr>
            <w:tcW w:w="1132" w:type="dxa"/>
            <w:tcBorders>
              <w:top w:val="single" w:sz="18" w:space="0" w:color="auto"/>
              <w:left w:val="single" w:sz="18" w:space="0" w:color="auto"/>
              <w:bottom w:val="single" w:sz="18" w:space="0" w:color="auto"/>
              <w:right w:val="single" w:sz="18" w:space="0" w:color="auto"/>
            </w:tcBorders>
            <w:shd w:val="clear" w:color="auto" w:fill="92D050"/>
          </w:tcPr>
          <w:p w:rsidR="003D6AF5" w:rsidRPr="008C0610" w:rsidRDefault="003D6AF5" w:rsidP="0087004B">
            <w:pPr>
              <w:jc w:val="center"/>
              <w:rPr>
                <w:b/>
                <w:color w:val="FF0000"/>
                <w:sz w:val="24"/>
                <w:szCs w:val="24"/>
              </w:rPr>
            </w:pPr>
            <w:r>
              <w:rPr>
                <w:b/>
                <w:color w:val="FF0000"/>
                <w:sz w:val="24"/>
                <w:szCs w:val="24"/>
              </w:rPr>
              <w:t>40000</w:t>
            </w:r>
          </w:p>
        </w:tc>
        <w:tc>
          <w:tcPr>
            <w:tcW w:w="1284" w:type="dxa"/>
            <w:tcBorders>
              <w:top w:val="single" w:sz="18" w:space="0" w:color="auto"/>
              <w:left w:val="single" w:sz="18" w:space="0" w:color="auto"/>
              <w:bottom w:val="single" w:sz="18" w:space="0" w:color="auto"/>
              <w:right w:val="single" w:sz="18" w:space="0" w:color="auto"/>
            </w:tcBorders>
            <w:shd w:val="clear" w:color="auto" w:fill="92D050"/>
          </w:tcPr>
          <w:p w:rsidR="003D6AF5" w:rsidRPr="008C0610" w:rsidRDefault="003F0369" w:rsidP="0087004B">
            <w:pPr>
              <w:jc w:val="center"/>
              <w:rPr>
                <w:b/>
                <w:color w:val="FF0000"/>
                <w:sz w:val="24"/>
                <w:szCs w:val="24"/>
              </w:rPr>
            </w:pPr>
            <w:r w:rsidRPr="00C56D0D">
              <w:rPr>
                <w:b/>
                <w:color w:val="FF0000"/>
                <w:sz w:val="24"/>
                <w:szCs w:val="24"/>
                <w:highlight w:val="cyan"/>
              </w:rPr>
              <w:t>500,0</w:t>
            </w:r>
            <w:r w:rsidR="003D6AF5" w:rsidRPr="00C56D0D">
              <w:rPr>
                <w:b/>
                <w:color w:val="FF0000"/>
                <w:sz w:val="24"/>
                <w:szCs w:val="24"/>
                <w:highlight w:val="cyan"/>
              </w:rPr>
              <w:t>00</w:t>
            </w:r>
          </w:p>
        </w:tc>
        <w:tc>
          <w:tcPr>
            <w:tcW w:w="11160" w:type="dxa"/>
            <w:gridSpan w:val="4"/>
            <w:tcBorders>
              <w:top w:val="single" w:sz="18" w:space="0" w:color="auto"/>
              <w:left w:val="single" w:sz="18" w:space="0" w:color="auto"/>
              <w:bottom w:val="single" w:sz="18" w:space="0" w:color="auto"/>
              <w:right w:val="single" w:sz="18" w:space="0" w:color="auto"/>
            </w:tcBorders>
            <w:vAlign w:val="center"/>
          </w:tcPr>
          <w:p w:rsidR="003D6AF5" w:rsidRPr="008C0610" w:rsidRDefault="003D6AF5" w:rsidP="0087004B">
            <w:pPr>
              <w:rPr>
                <w:rFonts w:cs="Arial"/>
                <w:color w:val="000000"/>
                <w:sz w:val="20"/>
                <w:szCs w:val="20"/>
              </w:rPr>
            </w:pPr>
          </w:p>
        </w:tc>
      </w:tr>
      <w:tr w:rsidR="00480C01" w:rsidRPr="007447C4" w:rsidTr="00473854">
        <w:trPr>
          <w:trHeight w:val="138"/>
        </w:trPr>
        <w:tc>
          <w:tcPr>
            <w:tcW w:w="15660" w:type="dxa"/>
            <w:gridSpan w:val="8"/>
            <w:tcBorders>
              <w:top w:val="single" w:sz="18" w:space="0" w:color="auto"/>
              <w:bottom w:val="single" w:sz="18" w:space="0" w:color="auto"/>
              <w:right w:val="single" w:sz="18" w:space="0" w:color="auto"/>
            </w:tcBorders>
            <w:shd w:val="clear" w:color="auto" w:fill="D5DCE4" w:themeFill="text2" w:themeFillTint="33"/>
          </w:tcPr>
          <w:p w:rsidR="00480C01" w:rsidRPr="008C0610" w:rsidRDefault="00480C01" w:rsidP="0087004B">
            <w:pPr>
              <w:jc w:val="center"/>
              <w:rPr>
                <w:rFonts w:cs="Arial"/>
                <w:b/>
                <w:color w:val="000000"/>
                <w:sz w:val="24"/>
                <w:szCs w:val="24"/>
              </w:rPr>
            </w:pPr>
            <w:r w:rsidRPr="008C0610">
              <w:rPr>
                <w:rFonts w:cs="Arial"/>
                <w:b/>
                <w:sz w:val="24"/>
                <w:szCs w:val="24"/>
              </w:rPr>
              <w:t xml:space="preserve">WORKSTREAM 2. </w:t>
            </w:r>
            <w:r w:rsidRPr="008C0610">
              <w:rPr>
                <w:rFonts w:cs="Arial"/>
                <w:b/>
                <w:color w:val="000000"/>
                <w:sz w:val="24"/>
                <w:szCs w:val="24"/>
              </w:rPr>
              <w:t>SERVICES &amp; HARMONIZED BUSINESS PRACTICES</w:t>
            </w:r>
          </w:p>
          <w:p w:rsidR="00480C01" w:rsidRPr="008C0610" w:rsidRDefault="00480C01" w:rsidP="0087004B">
            <w:pPr>
              <w:jc w:val="center"/>
              <w:rPr>
                <w:rFonts w:cs="Arial"/>
                <w:color w:val="000000"/>
                <w:sz w:val="20"/>
                <w:szCs w:val="20"/>
              </w:rPr>
            </w:pPr>
          </w:p>
        </w:tc>
        <w:tc>
          <w:tcPr>
            <w:tcW w:w="3118" w:type="dxa"/>
            <w:tcBorders>
              <w:top w:val="nil"/>
              <w:left w:val="single" w:sz="18" w:space="0" w:color="auto"/>
              <w:bottom w:val="single" w:sz="4" w:space="0" w:color="000000"/>
              <w:right w:val="single" w:sz="4" w:space="0" w:color="auto"/>
            </w:tcBorders>
            <w:vAlign w:val="center"/>
          </w:tcPr>
          <w:p w:rsidR="00480C01" w:rsidRPr="007447C4" w:rsidRDefault="00480C01" w:rsidP="0087004B"/>
        </w:tc>
      </w:tr>
      <w:tr w:rsidR="00480C01" w:rsidRPr="007447C4" w:rsidTr="00C56D0D">
        <w:trPr>
          <w:gridAfter w:val="1"/>
          <w:wAfter w:w="3118" w:type="dxa"/>
          <w:trHeight w:val="138"/>
        </w:trPr>
        <w:tc>
          <w:tcPr>
            <w:tcW w:w="2084" w:type="dxa"/>
            <w:gridSpan w:val="2"/>
            <w:tcBorders>
              <w:top w:val="single" w:sz="18" w:space="0" w:color="auto"/>
              <w:bottom w:val="single" w:sz="18" w:space="0" w:color="auto"/>
              <w:right w:val="single" w:sz="18" w:space="0" w:color="auto"/>
            </w:tcBorders>
          </w:tcPr>
          <w:p w:rsidR="00480C01" w:rsidRPr="008C0610" w:rsidRDefault="00480C01" w:rsidP="0087004B">
            <w:pPr>
              <w:jc w:val="center"/>
              <w:rPr>
                <w:rFonts w:cs="Arial"/>
                <w:b/>
                <w:sz w:val="20"/>
                <w:szCs w:val="20"/>
              </w:rPr>
            </w:pPr>
            <w:r w:rsidRPr="008C0610">
              <w:rPr>
                <w:rFonts w:cs="Arial"/>
                <w:b/>
                <w:sz w:val="20"/>
                <w:szCs w:val="20"/>
              </w:rPr>
              <w:t>Expected Outputs</w:t>
            </w:r>
          </w:p>
        </w:tc>
        <w:tc>
          <w:tcPr>
            <w:tcW w:w="2416" w:type="dxa"/>
            <w:gridSpan w:val="2"/>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480C01" w:rsidRPr="008C0610" w:rsidRDefault="00480C01" w:rsidP="0087004B">
            <w:pPr>
              <w:jc w:val="center"/>
              <w:rPr>
                <w:rFonts w:cs="Arial"/>
                <w:b/>
                <w:sz w:val="20"/>
                <w:szCs w:val="20"/>
              </w:rPr>
            </w:pPr>
            <w:r w:rsidRPr="008C0610">
              <w:rPr>
                <w:rFonts w:cs="Arial"/>
                <w:b/>
                <w:sz w:val="20"/>
                <w:szCs w:val="20"/>
              </w:rPr>
              <w:t>Expected Total Budget Allocation in USD for Output</w:t>
            </w:r>
          </w:p>
        </w:tc>
        <w:tc>
          <w:tcPr>
            <w:tcW w:w="1959" w:type="dxa"/>
            <w:tcBorders>
              <w:top w:val="single" w:sz="18" w:space="0" w:color="auto"/>
              <w:left w:val="single" w:sz="18" w:space="0" w:color="auto"/>
              <w:bottom w:val="single" w:sz="18" w:space="0" w:color="auto"/>
              <w:right w:val="single" w:sz="18" w:space="0" w:color="auto"/>
            </w:tcBorders>
          </w:tcPr>
          <w:p w:rsidR="00480C01" w:rsidRPr="008C0610" w:rsidRDefault="00480C01" w:rsidP="0087004B">
            <w:pPr>
              <w:jc w:val="center"/>
              <w:rPr>
                <w:rFonts w:cs="Arial"/>
                <w:b/>
                <w:sz w:val="20"/>
                <w:szCs w:val="20"/>
              </w:rPr>
            </w:pPr>
            <w:bookmarkStart w:id="0" w:name="_GoBack"/>
            <w:bookmarkEnd w:id="0"/>
            <w:r w:rsidRPr="008C0610">
              <w:rPr>
                <w:rFonts w:cs="Arial"/>
                <w:b/>
                <w:sz w:val="20"/>
                <w:szCs w:val="20"/>
              </w:rPr>
              <w:t>Indicators</w:t>
            </w:r>
          </w:p>
        </w:tc>
        <w:tc>
          <w:tcPr>
            <w:tcW w:w="2451" w:type="dxa"/>
            <w:tcBorders>
              <w:top w:val="single" w:sz="18" w:space="0" w:color="auto"/>
              <w:left w:val="single" w:sz="18" w:space="0" w:color="auto"/>
              <w:bottom w:val="single" w:sz="18" w:space="0" w:color="auto"/>
              <w:right w:val="single" w:sz="18" w:space="0" w:color="auto"/>
            </w:tcBorders>
          </w:tcPr>
          <w:p w:rsidR="00480C01" w:rsidRPr="008C0610" w:rsidRDefault="00480C01" w:rsidP="0087004B">
            <w:pPr>
              <w:jc w:val="center"/>
              <w:rPr>
                <w:rFonts w:cs="Arial"/>
                <w:b/>
                <w:sz w:val="20"/>
                <w:szCs w:val="20"/>
              </w:rPr>
            </w:pPr>
            <w:r w:rsidRPr="008C0610">
              <w:rPr>
                <w:rFonts w:cs="Arial"/>
                <w:b/>
                <w:sz w:val="20"/>
                <w:szCs w:val="20"/>
              </w:rPr>
              <w:t>Baseline Value</w:t>
            </w:r>
          </w:p>
        </w:tc>
        <w:tc>
          <w:tcPr>
            <w:tcW w:w="3510" w:type="dxa"/>
            <w:tcBorders>
              <w:top w:val="single" w:sz="18" w:space="0" w:color="auto"/>
              <w:left w:val="single" w:sz="18" w:space="0" w:color="auto"/>
              <w:bottom w:val="single" w:sz="18" w:space="0" w:color="auto"/>
              <w:right w:val="single" w:sz="18" w:space="0" w:color="auto"/>
            </w:tcBorders>
          </w:tcPr>
          <w:p w:rsidR="00480C01" w:rsidRPr="008C0610" w:rsidRDefault="00480C01" w:rsidP="0087004B">
            <w:pPr>
              <w:jc w:val="center"/>
              <w:rPr>
                <w:rFonts w:cs="Arial"/>
                <w:b/>
                <w:sz w:val="20"/>
                <w:szCs w:val="20"/>
              </w:rPr>
            </w:pPr>
            <w:r w:rsidRPr="008C0610">
              <w:rPr>
                <w:rFonts w:cs="Arial"/>
                <w:b/>
                <w:sz w:val="20"/>
                <w:szCs w:val="20"/>
              </w:rPr>
              <w:t>Expected Activities</w:t>
            </w:r>
          </w:p>
        </w:tc>
        <w:tc>
          <w:tcPr>
            <w:tcW w:w="3240" w:type="dxa"/>
            <w:tcBorders>
              <w:top w:val="single" w:sz="18" w:space="0" w:color="auto"/>
              <w:left w:val="single" w:sz="18" w:space="0" w:color="auto"/>
              <w:bottom w:val="single" w:sz="18" w:space="0" w:color="auto"/>
            </w:tcBorders>
          </w:tcPr>
          <w:p w:rsidR="00480C01" w:rsidRPr="008C0610" w:rsidRDefault="00480C01" w:rsidP="0087004B">
            <w:pPr>
              <w:jc w:val="center"/>
              <w:rPr>
                <w:rFonts w:cs="Arial"/>
                <w:b/>
                <w:sz w:val="20"/>
                <w:szCs w:val="20"/>
              </w:rPr>
            </w:pPr>
            <w:r w:rsidRPr="008C0610">
              <w:rPr>
                <w:rFonts w:cs="Arial"/>
                <w:b/>
                <w:sz w:val="20"/>
                <w:szCs w:val="20"/>
              </w:rPr>
              <w:t>Planned targets</w:t>
            </w:r>
          </w:p>
        </w:tc>
      </w:tr>
      <w:tr w:rsidR="003D6AF5" w:rsidRPr="007447C4" w:rsidTr="00C56D0D">
        <w:trPr>
          <w:gridAfter w:val="1"/>
          <w:wAfter w:w="3118" w:type="dxa"/>
          <w:trHeight w:val="3042"/>
        </w:trPr>
        <w:tc>
          <w:tcPr>
            <w:tcW w:w="2084" w:type="dxa"/>
            <w:gridSpan w:val="2"/>
            <w:vMerge w:val="restart"/>
            <w:tcBorders>
              <w:top w:val="single" w:sz="18" w:space="0" w:color="auto"/>
              <w:bottom w:val="single" w:sz="18" w:space="0" w:color="auto"/>
              <w:right w:val="single" w:sz="18" w:space="0" w:color="auto"/>
            </w:tcBorders>
          </w:tcPr>
          <w:p w:rsidR="003D6AF5" w:rsidRPr="008C0610" w:rsidRDefault="003D6AF5" w:rsidP="00715943">
            <w:pPr>
              <w:spacing w:before="2" w:after="2"/>
              <w:jc w:val="both"/>
              <w:rPr>
                <w:rFonts w:cstheme="minorHAnsi"/>
                <w:color w:val="000000"/>
                <w:sz w:val="20"/>
                <w:szCs w:val="20"/>
              </w:rPr>
            </w:pPr>
            <w:r w:rsidRPr="008C0610">
              <w:rPr>
                <w:rFonts w:cs="Arial"/>
                <w:color w:val="000000"/>
                <w:sz w:val="20"/>
                <w:szCs w:val="20"/>
              </w:rPr>
              <w:lastRenderedPageBreak/>
              <w:t>1. Development, implementation of common services at the country level</w:t>
            </w: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spacing w:before="2" w:after="2"/>
              <w:rPr>
                <w:rFonts w:cs="Times New Roman"/>
                <w:sz w:val="20"/>
                <w:szCs w:val="20"/>
              </w:rPr>
            </w:pPr>
          </w:p>
          <w:p w:rsidR="003D6AF5" w:rsidRPr="008C0610" w:rsidRDefault="003D6AF5" w:rsidP="0087004B">
            <w:pPr>
              <w:spacing w:before="2" w:after="2"/>
              <w:rPr>
                <w:rFonts w:cs="Times New Roman"/>
                <w:sz w:val="20"/>
                <w:szCs w:val="20"/>
              </w:rPr>
            </w:pPr>
          </w:p>
          <w:p w:rsidR="003D6AF5" w:rsidRPr="008C0610" w:rsidRDefault="003D6AF5" w:rsidP="0087004B">
            <w:pPr>
              <w:spacing w:before="2" w:after="2"/>
              <w:rPr>
                <w:rFonts w:cs="Times New Roman"/>
                <w:sz w:val="20"/>
                <w:szCs w:val="20"/>
              </w:rPr>
            </w:pPr>
          </w:p>
          <w:p w:rsidR="003D6AF5" w:rsidRPr="008C0610" w:rsidRDefault="003D6AF5" w:rsidP="0087004B">
            <w:pPr>
              <w:spacing w:before="2" w:after="2"/>
              <w:rPr>
                <w:rFonts w:cs="Times New Roman"/>
                <w:sz w:val="20"/>
                <w:szCs w:val="20"/>
              </w:rPr>
            </w:pPr>
          </w:p>
          <w:p w:rsidR="003D6AF5" w:rsidRPr="008C0610" w:rsidRDefault="003D6AF5" w:rsidP="0087004B">
            <w:pPr>
              <w:spacing w:before="2" w:after="2"/>
              <w:rPr>
                <w:rFonts w:cs="Times New Roman"/>
                <w:sz w:val="20"/>
                <w:szCs w:val="20"/>
              </w:rPr>
            </w:pPr>
          </w:p>
          <w:p w:rsidR="003D6AF5" w:rsidRPr="008C0610" w:rsidRDefault="003D6AF5" w:rsidP="0087004B">
            <w:pPr>
              <w:spacing w:before="2" w:after="2"/>
              <w:rPr>
                <w:rFonts w:cs="Times New Roman"/>
                <w:sz w:val="20"/>
                <w:szCs w:val="20"/>
              </w:rPr>
            </w:pPr>
          </w:p>
          <w:p w:rsidR="003D6AF5" w:rsidRPr="008C0610" w:rsidRDefault="003D6AF5" w:rsidP="0087004B">
            <w:pPr>
              <w:spacing w:before="2" w:after="2"/>
              <w:rPr>
                <w:rFonts w:cs="Times New Roman"/>
                <w:sz w:val="20"/>
                <w:szCs w:val="20"/>
              </w:rPr>
            </w:pPr>
          </w:p>
          <w:p w:rsidR="003D6AF5" w:rsidRPr="008C0610" w:rsidRDefault="003D6AF5" w:rsidP="0087004B">
            <w:pPr>
              <w:spacing w:before="2" w:after="2"/>
              <w:rPr>
                <w:rFonts w:cs="Times New Roman"/>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87004B">
            <w:pPr>
              <w:rPr>
                <w:rFonts w:cstheme="minorHAnsi"/>
                <w:color w:val="000000"/>
                <w:sz w:val="20"/>
                <w:szCs w:val="20"/>
              </w:rPr>
            </w:pPr>
          </w:p>
          <w:p w:rsidR="003D6AF5" w:rsidRPr="008C0610" w:rsidRDefault="003D6AF5" w:rsidP="00C2295A">
            <w:pPr>
              <w:spacing w:before="2" w:after="2"/>
              <w:rPr>
                <w:rFonts w:cstheme="minorHAnsi"/>
                <w:color w:val="000000"/>
                <w:sz w:val="20"/>
                <w:szCs w:val="20"/>
              </w:rPr>
            </w:pPr>
          </w:p>
        </w:tc>
        <w:tc>
          <w:tcPr>
            <w:tcW w:w="1132" w:type="dxa"/>
            <w:vMerge w:val="restart"/>
            <w:tcBorders>
              <w:top w:val="single" w:sz="18" w:space="0" w:color="auto"/>
              <w:left w:val="single" w:sz="18" w:space="0" w:color="auto"/>
              <w:right w:val="single" w:sz="18" w:space="0" w:color="auto"/>
            </w:tcBorders>
            <w:shd w:val="clear" w:color="auto" w:fill="E2EFD9" w:themeFill="accent6" w:themeFillTint="33"/>
          </w:tcPr>
          <w:p w:rsidR="003D6AF5" w:rsidRPr="008C0610" w:rsidRDefault="003D6AF5" w:rsidP="0087004B">
            <w:pPr>
              <w:jc w:val="center"/>
              <w:rPr>
                <w:rFonts w:cstheme="minorHAnsi"/>
                <w:b/>
                <w:color w:val="000000"/>
                <w:sz w:val="20"/>
                <w:szCs w:val="20"/>
              </w:rPr>
            </w:pPr>
          </w:p>
        </w:tc>
        <w:tc>
          <w:tcPr>
            <w:tcW w:w="1284" w:type="dxa"/>
            <w:vMerge w:val="restart"/>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3D6AF5" w:rsidRPr="008C0610" w:rsidRDefault="00692C25" w:rsidP="0087004B">
            <w:pPr>
              <w:jc w:val="center"/>
              <w:rPr>
                <w:rFonts w:cstheme="minorHAnsi"/>
                <w:b/>
                <w:color w:val="000000"/>
                <w:sz w:val="20"/>
                <w:szCs w:val="20"/>
              </w:rPr>
            </w:pPr>
            <w:r>
              <w:rPr>
                <w:rFonts w:cstheme="minorHAnsi"/>
                <w:b/>
                <w:color w:val="000000"/>
                <w:sz w:val="20"/>
                <w:szCs w:val="20"/>
              </w:rPr>
              <w:t>30</w:t>
            </w:r>
            <w:r w:rsidR="003D6AF5" w:rsidRPr="008C0610">
              <w:rPr>
                <w:rFonts w:cstheme="minorHAnsi"/>
                <w:b/>
                <w:color w:val="000000"/>
                <w:sz w:val="20"/>
                <w:szCs w:val="20"/>
              </w:rPr>
              <w:t>,000</w:t>
            </w:r>
          </w:p>
        </w:tc>
        <w:tc>
          <w:tcPr>
            <w:tcW w:w="1959" w:type="dxa"/>
            <w:tcBorders>
              <w:top w:val="single" w:sz="18" w:space="0" w:color="auto"/>
              <w:left w:val="single" w:sz="18" w:space="0" w:color="auto"/>
              <w:bottom w:val="single" w:sz="18" w:space="0" w:color="auto"/>
              <w:right w:val="single" w:sz="18" w:space="0" w:color="auto"/>
            </w:tcBorders>
          </w:tcPr>
          <w:p w:rsidR="003D6AF5" w:rsidRPr="000F0BB6" w:rsidRDefault="003D6AF5" w:rsidP="005640FF">
            <w:pPr>
              <w:pStyle w:val="ListParagraph"/>
              <w:numPr>
                <w:ilvl w:val="0"/>
                <w:numId w:val="46"/>
              </w:numPr>
              <w:ind w:left="360"/>
              <w:rPr>
                <w:rFonts w:cstheme="minorHAnsi"/>
                <w:sz w:val="20"/>
                <w:szCs w:val="20"/>
                <w:highlight w:val="cyan"/>
              </w:rPr>
            </w:pPr>
            <w:r w:rsidRPr="000F0BB6">
              <w:rPr>
                <w:rFonts w:cstheme="minorHAnsi"/>
                <w:sz w:val="20"/>
                <w:szCs w:val="20"/>
                <w:highlight w:val="cyan"/>
              </w:rPr>
              <w:t>16 Procurement Staff joint</w:t>
            </w:r>
            <w:r w:rsidRPr="000F0BB6">
              <w:rPr>
                <w:rFonts w:cstheme="minorHAnsi"/>
                <w:b/>
                <w:sz w:val="20"/>
                <w:szCs w:val="20"/>
                <w:highlight w:val="cyan"/>
              </w:rPr>
              <w:t xml:space="preserve"> </w:t>
            </w:r>
            <w:r w:rsidRPr="000F0BB6">
              <w:rPr>
                <w:rFonts w:cstheme="minorHAnsi"/>
                <w:sz w:val="20"/>
                <w:szCs w:val="20"/>
                <w:highlight w:val="cyan"/>
              </w:rPr>
              <w:t>education conducted</w:t>
            </w:r>
          </w:p>
          <w:p w:rsidR="003D6AF5" w:rsidRPr="008C0610" w:rsidRDefault="003D6AF5" w:rsidP="005640FF">
            <w:pPr>
              <w:pStyle w:val="ListParagraph"/>
              <w:numPr>
                <w:ilvl w:val="0"/>
                <w:numId w:val="46"/>
              </w:numPr>
              <w:ind w:left="360"/>
              <w:rPr>
                <w:rFonts w:cstheme="minorHAnsi"/>
                <w:color w:val="000000"/>
                <w:sz w:val="20"/>
                <w:szCs w:val="20"/>
              </w:rPr>
            </w:pPr>
            <w:r w:rsidRPr="008C0610">
              <w:rPr>
                <w:rFonts w:cstheme="minorHAnsi"/>
                <w:sz w:val="20"/>
                <w:szCs w:val="20"/>
              </w:rPr>
              <w:t>Number of new LTAs</w:t>
            </w:r>
            <w:r w:rsidRPr="008C0610" w:rsidDel="0042069B">
              <w:rPr>
                <w:rFonts w:cstheme="minorHAnsi"/>
                <w:color w:val="000000"/>
                <w:sz w:val="20"/>
                <w:szCs w:val="20"/>
              </w:rPr>
              <w:t xml:space="preserve"> </w:t>
            </w:r>
          </w:p>
          <w:p w:rsidR="003D6AF5" w:rsidRPr="008C0610" w:rsidRDefault="003D6AF5" w:rsidP="005640FF">
            <w:pPr>
              <w:pStyle w:val="ListParagraph"/>
              <w:numPr>
                <w:ilvl w:val="0"/>
                <w:numId w:val="46"/>
              </w:numPr>
              <w:ind w:left="360"/>
              <w:rPr>
                <w:rFonts w:cstheme="minorHAnsi"/>
                <w:color w:val="000000"/>
                <w:sz w:val="20"/>
                <w:szCs w:val="20"/>
              </w:rPr>
            </w:pPr>
            <w:r w:rsidRPr="008C0610">
              <w:rPr>
                <w:rFonts w:eastAsia="Times New Roman" w:cstheme="minorHAnsi"/>
                <w:color w:val="000000"/>
                <w:sz w:val="20"/>
                <w:szCs w:val="20"/>
              </w:rPr>
              <w:t xml:space="preserve">Online database system </w:t>
            </w:r>
            <w:r w:rsidRPr="008C0610">
              <w:rPr>
                <w:rFonts w:cstheme="minorHAnsi"/>
                <w:color w:val="000000"/>
                <w:sz w:val="20"/>
                <w:szCs w:val="20"/>
              </w:rPr>
              <w:t>functional</w:t>
            </w:r>
          </w:p>
          <w:p w:rsidR="003D6AF5" w:rsidRPr="008C0610" w:rsidRDefault="003D6AF5" w:rsidP="005640FF">
            <w:pPr>
              <w:pStyle w:val="ListParagraph"/>
              <w:numPr>
                <w:ilvl w:val="0"/>
                <w:numId w:val="46"/>
              </w:numPr>
              <w:ind w:left="360"/>
              <w:rPr>
                <w:rFonts w:cstheme="minorHAnsi"/>
                <w:color w:val="000000"/>
                <w:sz w:val="20"/>
                <w:szCs w:val="20"/>
              </w:rPr>
            </w:pPr>
            <w:r w:rsidRPr="00C56D0D">
              <w:rPr>
                <w:rFonts w:cstheme="minorHAnsi"/>
                <w:sz w:val="20"/>
                <w:szCs w:val="20"/>
              </w:rPr>
              <w:t>60% of counties local vendor to be trained</w:t>
            </w:r>
          </w:p>
        </w:tc>
        <w:tc>
          <w:tcPr>
            <w:tcW w:w="2451" w:type="dxa"/>
            <w:tcBorders>
              <w:top w:val="single" w:sz="18" w:space="0" w:color="auto"/>
              <w:left w:val="single" w:sz="18" w:space="0" w:color="auto"/>
              <w:bottom w:val="single" w:sz="18" w:space="0" w:color="auto"/>
              <w:right w:val="single" w:sz="18" w:space="0" w:color="auto"/>
            </w:tcBorders>
          </w:tcPr>
          <w:p w:rsidR="003D6AF5" w:rsidRPr="008C0610" w:rsidRDefault="003D6AF5" w:rsidP="005640FF">
            <w:pPr>
              <w:pStyle w:val="ListParagraph"/>
              <w:numPr>
                <w:ilvl w:val="0"/>
                <w:numId w:val="46"/>
              </w:numPr>
              <w:ind w:left="360"/>
              <w:jc w:val="both"/>
              <w:rPr>
                <w:rFonts w:cstheme="minorHAnsi"/>
                <w:color w:val="000000"/>
                <w:sz w:val="20"/>
                <w:szCs w:val="20"/>
              </w:rPr>
            </w:pPr>
            <w:r w:rsidRPr="008C0610">
              <w:rPr>
                <w:rFonts w:cstheme="minorHAnsi"/>
                <w:color w:val="000000"/>
                <w:sz w:val="20"/>
                <w:szCs w:val="20"/>
              </w:rPr>
              <w:t>16 procurement staff trained</w:t>
            </w:r>
          </w:p>
          <w:p w:rsidR="003D6AF5" w:rsidRPr="008C0610" w:rsidRDefault="003D6AF5" w:rsidP="005640FF">
            <w:pPr>
              <w:pStyle w:val="ListParagraph"/>
              <w:numPr>
                <w:ilvl w:val="0"/>
                <w:numId w:val="46"/>
              </w:numPr>
              <w:ind w:left="360"/>
              <w:rPr>
                <w:rFonts w:cstheme="minorHAnsi"/>
                <w:sz w:val="20"/>
                <w:szCs w:val="20"/>
              </w:rPr>
            </w:pPr>
            <w:r w:rsidRPr="008C0610">
              <w:rPr>
                <w:rFonts w:cstheme="minorHAnsi"/>
                <w:sz w:val="20"/>
                <w:szCs w:val="20"/>
              </w:rPr>
              <w:t>Common LTAs for Travel and Newspapers in place</w:t>
            </w:r>
          </w:p>
          <w:p w:rsidR="003D6AF5" w:rsidRPr="008C0610" w:rsidRDefault="003D6AF5" w:rsidP="005640FF">
            <w:pPr>
              <w:pStyle w:val="ListParagraph"/>
              <w:numPr>
                <w:ilvl w:val="0"/>
                <w:numId w:val="46"/>
              </w:numPr>
              <w:ind w:left="360"/>
              <w:jc w:val="both"/>
              <w:rPr>
                <w:rFonts w:cstheme="minorHAnsi"/>
                <w:color w:val="000000"/>
                <w:sz w:val="20"/>
                <w:szCs w:val="20"/>
              </w:rPr>
            </w:pPr>
            <w:r w:rsidRPr="008C0610">
              <w:rPr>
                <w:rFonts w:cstheme="minorHAnsi"/>
                <w:color w:val="000000"/>
                <w:sz w:val="20"/>
                <w:szCs w:val="20"/>
              </w:rPr>
              <w:t>Common Procurement database developed</w:t>
            </w:r>
          </w:p>
          <w:p w:rsidR="003D6AF5" w:rsidRPr="008C0610" w:rsidRDefault="003D6AF5" w:rsidP="00893DA2">
            <w:pPr>
              <w:rPr>
                <w:rFonts w:cstheme="minorHAnsi"/>
                <w:sz w:val="20"/>
                <w:szCs w:val="20"/>
              </w:rPr>
            </w:pPr>
          </w:p>
          <w:p w:rsidR="003D6AF5" w:rsidRPr="008C0610" w:rsidRDefault="003D6AF5" w:rsidP="0087004B">
            <w:pPr>
              <w:jc w:val="both"/>
              <w:rPr>
                <w:rFonts w:cstheme="minorHAnsi"/>
                <w:color w:val="000000"/>
                <w:sz w:val="20"/>
                <w:szCs w:val="20"/>
              </w:rPr>
            </w:pPr>
          </w:p>
        </w:tc>
        <w:tc>
          <w:tcPr>
            <w:tcW w:w="3510" w:type="dxa"/>
            <w:tcBorders>
              <w:top w:val="single" w:sz="18" w:space="0" w:color="auto"/>
              <w:left w:val="single" w:sz="18" w:space="0" w:color="auto"/>
              <w:bottom w:val="single" w:sz="18" w:space="0" w:color="auto"/>
              <w:right w:val="single" w:sz="18" w:space="0" w:color="auto"/>
            </w:tcBorders>
          </w:tcPr>
          <w:p w:rsidR="003D6AF5" w:rsidRPr="008C0610" w:rsidRDefault="003D6AF5" w:rsidP="005640FF">
            <w:pPr>
              <w:pStyle w:val="ListParagraph"/>
              <w:numPr>
                <w:ilvl w:val="0"/>
                <w:numId w:val="53"/>
              </w:numPr>
              <w:textAlignment w:val="baseline"/>
              <w:rPr>
                <w:rFonts w:cstheme="minorHAnsi"/>
                <w:sz w:val="20"/>
                <w:szCs w:val="20"/>
              </w:rPr>
            </w:pPr>
            <w:r w:rsidRPr="008C0610">
              <w:rPr>
                <w:rFonts w:cstheme="minorHAnsi"/>
                <w:sz w:val="20"/>
                <w:szCs w:val="20"/>
              </w:rPr>
              <w:t xml:space="preserve">Capacity development of 16 procurement professionals in related areas from all agencies will be completed. (Cost Analysis, </w:t>
            </w:r>
            <w:proofErr w:type="spellStart"/>
            <w:r w:rsidRPr="008C0610">
              <w:rPr>
                <w:rFonts w:cstheme="minorHAnsi"/>
                <w:sz w:val="20"/>
                <w:szCs w:val="20"/>
              </w:rPr>
              <w:t>BoS</w:t>
            </w:r>
            <w:proofErr w:type="spellEnd"/>
            <w:r w:rsidRPr="008C0610">
              <w:rPr>
                <w:rFonts w:cstheme="minorHAnsi"/>
                <w:sz w:val="20"/>
                <w:szCs w:val="20"/>
              </w:rPr>
              <w:t>, UN Harmonization)</w:t>
            </w:r>
          </w:p>
          <w:p w:rsidR="003D6AF5" w:rsidRPr="008C0610" w:rsidRDefault="003D6AF5" w:rsidP="005640FF">
            <w:pPr>
              <w:pStyle w:val="ListParagraph"/>
              <w:numPr>
                <w:ilvl w:val="0"/>
                <w:numId w:val="53"/>
              </w:numPr>
              <w:jc w:val="both"/>
              <w:rPr>
                <w:sz w:val="20"/>
                <w:szCs w:val="20"/>
              </w:rPr>
            </w:pPr>
            <w:r w:rsidRPr="008C0610">
              <w:rPr>
                <w:sz w:val="20"/>
                <w:szCs w:val="20"/>
              </w:rPr>
              <w:t xml:space="preserve">Identify and establish common LTAs for Newspaper &amp; Travel </w:t>
            </w:r>
          </w:p>
          <w:p w:rsidR="003D6AF5" w:rsidRPr="008C0610" w:rsidRDefault="003D6AF5" w:rsidP="005640FF">
            <w:pPr>
              <w:pStyle w:val="ListParagraph"/>
              <w:numPr>
                <w:ilvl w:val="0"/>
                <w:numId w:val="53"/>
              </w:numPr>
              <w:jc w:val="both"/>
              <w:rPr>
                <w:sz w:val="20"/>
                <w:szCs w:val="20"/>
              </w:rPr>
            </w:pPr>
            <w:r w:rsidRPr="008C0610">
              <w:rPr>
                <w:sz w:val="20"/>
                <w:szCs w:val="20"/>
              </w:rPr>
              <w:t xml:space="preserve">PWG to provide the TOR for ICT working group to develop an online data base </w:t>
            </w:r>
          </w:p>
          <w:p w:rsidR="003D6AF5" w:rsidRPr="008C0610" w:rsidRDefault="003D6AF5" w:rsidP="005640FF">
            <w:pPr>
              <w:pStyle w:val="ListParagraph"/>
              <w:numPr>
                <w:ilvl w:val="0"/>
                <w:numId w:val="53"/>
              </w:numPr>
              <w:jc w:val="both"/>
              <w:rPr>
                <w:sz w:val="20"/>
                <w:szCs w:val="20"/>
              </w:rPr>
            </w:pPr>
            <w:r w:rsidRPr="008C0610">
              <w:rPr>
                <w:sz w:val="20"/>
                <w:szCs w:val="20"/>
              </w:rPr>
              <w:t>Conduct training for Vendors at counties level (in collaboration with Building Market)</w:t>
            </w:r>
          </w:p>
          <w:p w:rsidR="003D6AF5" w:rsidRPr="008C0610" w:rsidRDefault="003D6AF5" w:rsidP="00C2295A">
            <w:pPr>
              <w:pStyle w:val="ListParagraph"/>
              <w:ind w:left="408"/>
              <w:jc w:val="both"/>
              <w:rPr>
                <w:b/>
                <w:sz w:val="20"/>
                <w:szCs w:val="20"/>
              </w:rPr>
            </w:pPr>
            <w:r w:rsidRPr="008C0610">
              <w:rPr>
                <w:b/>
                <w:sz w:val="20"/>
                <w:szCs w:val="20"/>
              </w:rPr>
              <w:t>(</w:t>
            </w:r>
            <w:r>
              <w:rPr>
                <w:b/>
                <w:sz w:val="20"/>
                <w:szCs w:val="20"/>
              </w:rPr>
              <w:t>20,000</w:t>
            </w:r>
            <w:r w:rsidRPr="008C0610">
              <w:rPr>
                <w:b/>
                <w:sz w:val="20"/>
                <w:szCs w:val="20"/>
              </w:rPr>
              <w:t>)</w:t>
            </w:r>
          </w:p>
          <w:p w:rsidR="003D6AF5" w:rsidRPr="008C0610" w:rsidRDefault="003D6AF5" w:rsidP="0087004B">
            <w:pPr>
              <w:jc w:val="both"/>
              <w:rPr>
                <w:rFonts w:cstheme="minorHAnsi"/>
                <w:color w:val="000000"/>
                <w:sz w:val="20"/>
                <w:szCs w:val="20"/>
              </w:rPr>
            </w:pPr>
            <w:r w:rsidRPr="008C0610">
              <w:rPr>
                <w:rFonts w:cstheme="minorHAnsi"/>
                <w:b/>
                <w:color w:val="000000"/>
                <w:sz w:val="20"/>
                <w:szCs w:val="20"/>
              </w:rPr>
              <w:t xml:space="preserve"> </w:t>
            </w:r>
          </w:p>
        </w:tc>
        <w:tc>
          <w:tcPr>
            <w:tcW w:w="3240" w:type="dxa"/>
            <w:tcBorders>
              <w:top w:val="single" w:sz="18" w:space="0" w:color="auto"/>
              <w:left w:val="single" w:sz="18" w:space="0" w:color="auto"/>
              <w:bottom w:val="single" w:sz="18" w:space="0" w:color="auto"/>
            </w:tcBorders>
          </w:tcPr>
          <w:p w:rsidR="003D6AF5" w:rsidRPr="008C0610" w:rsidRDefault="003D6AF5" w:rsidP="005640FF">
            <w:pPr>
              <w:pStyle w:val="ListParagraph"/>
              <w:numPr>
                <w:ilvl w:val="0"/>
                <w:numId w:val="40"/>
              </w:numPr>
              <w:spacing w:before="2" w:after="2"/>
              <w:rPr>
                <w:rFonts w:eastAsia="Times New Roman" w:cstheme="minorHAnsi"/>
                <w:b/>
                <w:sz w:val="20"/>
                <w:szCs w:val="20"/>
              </w:rPr>
            </w:pPr>
            <w:r w:rsidRPr="008C0610">
              <w:rPr>
                <w:rFonts w:cstheme="minorHAnsi"/>
                <w:sz w:val="20"/>
                <w:szCs w:val="20"/>
              </w:rPr>
              <w:t>Increase Operational efficiency with an estimated 25% overall reduction in transaction cost, efficiency gains and cost advantage from economies of scale by harmonizing common services by 2017.</w:t>
            </w:r>
          </w:p>
          <w:p w:rsidR="003D6AF5" w:rsidRPr="008C0610" w:rsidRDefault="003D6AF5" w:rsidP="005640FF">
            <w:pPr>
              <w:pStyle w:val="ListParagraph"/>
              <w:numPr>
                <w:ilvl w:val="0"/>
                <w:numId w:val="32"/>
              </w:numPr>
              <w:jc w:val="both"/>
              <w:rPr>
                <w:rFonts w:cstheme="minorHAnsi"/>
                <w:color w:val="000000"/>
                <w:sz w:val="20"/>
                <w:szCs w:val="20"/>
              </w:rPr>
            </w:pPr>
            <w:r w:rsidRPr="008C0610">
              <w:rPr>
                <w:rFonts w:cstheme="minorHAnsi"/>
                <w:color w:val="000000"/>
                <w:sz w:val="20"/>
                <w:szCs w:val="20"/>
              </w:rPr>
              <w:t xml:space="preserve">Procurement Staff trained </w:t>
            </w:r>
          </w:p>
          <w:p w:rsidR="003D6AF5" w:rsidRPr="008C0610" w:rsidRDefault="003D6AF5" w:rsidP="005640FF">
            <w:pPr>
              <w:pStyle w:val="ListParagraph"/>
              <w:numPr>
                <w:ilvl w:val="0"/>
                <w:numId w:val="32"/>
              </w:numPr>
              <w:jc w:val="both"/>
              <w:rPr>
                <w:rFonts w:cstheme="minorHAnsi"/>
                <w:color w:val="000000"/>
                <w:sz w:val="20"/>
                <w:szCs w:val="20"/>
              </w:rPr>
            </w:pPr>
            <w:r w:rsidRPr="008C0610">
              <w:rPr>
                <w:rFonts w:cstheme="minorHAnsi"/>
                <w:color w:val="000000"/>
                <w:sz w:val="20"/>
                <w:szCs w:val="20"/>
              </w:rPr>
              <w:t>At least two new LTAs for Travel and Newspapers.</w:t>
            </w:r>
          </w:p>
          <w:p w:rsidR="003D6AF5" w:rsidRPr="008C0610" w:rsidRDefault="003D6AF5" w:rsidP="005640FF">
            <w:pPr>
              <w:pStyle w:val="ListParagraph"/>
              <w:numPr>
                <w:ilvl w:val="0"/>
                <w:numId w:val="32"/>
              </w:numPr>
              <w:jc w:val="both"/>
              <w:rPr>
                <w:rFonts w:cstheme="minorHAnsi"/>
                <w:color w:val="000000"/>
                <w:sz w:val="20"/>
                <w:szCs w:val="20"/>
              </w:rPr>
            </w:pPr>
            <w:r w:rsidRPr="008C0610">
              <w:rPr>
                <w:rFonts w:cstheme="minorHAnsi"/>
                <w:color w:val="000000"/>
                <w:sz w:val="20"/>
                <w:szCs w:val="20"/>
              </w:rPr>
              <w:t>One UN Vendor database developed and accessible to all agencies.</w:t>
            </w:r>
          </w:p>
          <w:p w:rsidR="003D6AF5" w:rsidRPr="008C0610" w:rsidRDefault="003D6AF5" w:rsidP="005640FF">
            <w:pPr>
              <w:pStyle w:val="ListParagraph"/>
              <w:numPr>
                <w:ilvl w:val="0"/>
                <w:numId w:val="32"/>
              </w:numPr>
              <w:jc w:val="both"/>
              <w:rPr>
                <w:rFonts w:cstheme="minorHAnsi"/>
                <w:color w:val="000000"/>
                <w:sz w:val="20"/>
                <w:szCs w:val="20"/>
              </w:rPr>
            </w:pPr>
            <w:r w:rsidRPr="008C0610">
              <w:rPr>
                <w:rFonts w:cstheme="minorHAnsi"/>
                <w:color w:val="000000"/>
                <w:sz w:val="20"/>
                <w:szCs w:val="20"/>
              </w:rPr>
              <w:t xml:space="preserve">60% for local vendors at counties level trained </w:t>
            </w:r>
          </w:p>
        </w:tc>
      </w:tr>
      <w:tr w:rsidR="003D6AF5" w:rsidRPr="007447C4" w:rsidTr="00C56D0D">
        <w:trPr>
          <w:gridAfter w:val="1"/>
          <w:wAfter w:w="3118" w:type="dxa"/>
          <w:trHeight w:val="35"/>
        </w:trPr>
        <w:tc>
          <w:tcPr>
            <w:tcW w:w="2084" w:type="dxa"/>
            <w:gridSpan w:val="2"/>
            <w:vMerge/>
            <w:tcBorders>
              <w:top w:val="single" w:sz="18" w:space="0" w:color="auto"/>
              <w:bottom w:val="single" w:sz="18" w:space="0" w:color="auto"/>
              <w:right w:val="single" w:sz="18" w:space="0" w:color="auto"/>
            </w:tcBorders>
          </w:tcPr>
          <w:p w:rsidR="003D6AF5" w:rsidRPr="008C0610" w:rsidRDefault="003D6AF5" w:rsidP="0087004B">
            <w:pPr>
              <w:rPr>
                <w:rFonts w:cs="Arial"/>
                <w:color w:val="000000"/>
                <w:sz w:val="20"/>
                <w:szCs w:val="20"/>
              </w:rPr>
            </w:pPr>
          </w:p>
        </w:tc>
        <w:tc>
          <w:tcPr>
            <w:tcW w:w="1132" w:type="dxa"/>
            <w:vMerge/>
            <w:tcBorders>
              <w:left w:val="single" w:sz="18" w:space="0" w:color="auto"/>
              <w:right w:val="single" w:sz="18" w:space="0" w:color="auto"/>
            </w:tcBorders>
            <w:shd w:val="clear" w:color="auto" w:fill="E2EFD9" w:themeFill="accent6" w:themeFillTint="33"/>
          </w:tcPr>
          <w:p w:rsidR="003D6AF5" w:rsidRPr="008C0610" w:rsidRDefault="003D6AF5" w:rsidP="0087004B">
            <w:pPr>
              <w:jc w:val="center"/>
              <w:rPr>
                <w:rFonts w:cs="Arial"/>
                <w:color w:val="000000"/>
                <w:sz w:val="20"/>
                <w:szCs w:val="20"/>
              </w:rPr>
            </w:pPr>
          </w:p>
        </w:tc>
        <w:tc>
          <w:tcPr>
            <w:tcW w:w="1284" w:type="dxa"/>
            <w:vMerge/>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3D6AF5" w:rsidRPr="008C0610" w:rsidRDefault="003D6AF5" w:rsidP="0087004B">
            <w:pPr>
              <w:jc w:val="center"/>
              <w:rPr>
                <w:rFonts w:cs="Arial"/>
                <w:color w:val="000000"/>
                <w:sz w:val="20"/>
                <w:szCs w:val="20"/>
              </w:rPr>
            </w:pPr>
          </w:p>
        </w:tc>
        <w:tc>
          <w:tcPr>
            <w:tcW w:w="1959" w:type="dxa"/>
            <w:tcBorders>
              <w:top w:val="single" w:sz="18" w:space="0" w:color="auto"/>
              <w:left w:val="single" w:sz="18" w:space="0" w:color="auto"/>
              <w:bottom w:val="single" w:sz="18" w:space="0" w:color="auto"/>
              <w:right w:val="single" w:sz="18" w:space="0" w:color="auto"/>
            </w:tcBorders>
          </w:tcPr>
          <w:p w:rsidR="003D6AF5" w:rsidRPr="008C0610" w:rsidRDefault="003D6AF5" w:rsidP="005640FF">
            <w:pPr>
              <w:pStyle w:val="ListParagraph"/>
              <w:numPr>
                <w:ilvl w:val="0"/>
                <w:numId w:val="55"/>
              </w:numPr>
              <w:rPr>
                <w:rFonts w:cstheme="minorHAnsi"/>
                <w:color w:val="000000"/>
                <w:sz w:val="20"/>
                <w:szCs w:val="20"/>
              </w:rPr>
            </w:pPr>
            <w:r w:rsidRPr="008C0610">
              <w:rPr>
                <w:rFonts w:eastAsia="Times New Roman" w:cstheme="minorHAnsi"/>
                <w:iCs/>
                <w:color w:val="000000"/>
                <w:sz w:val="20"/>
                <w:szCs w:val="20"/>
              </w:rPr>
              <w:t>Tax exemption received and implemented</w:t>
            </w:r>
            <w:r w:rsidRPr="008C0610">
              <w:rPr>
                <w:rFonts w:cstheme="minorHAnsi"/>
                <w:color w:val="000000"/>
                <w:sz w:val="20"/>
                <w:szCs w:val="20"/>
              </w:rPr>
              <w:t xml:space="preserve"> </w:t>
            </w:r>
          </w:p>
          <w:p w:rsidR="003D6AF5" w:rsidRPr="008C0610" w:rsidRDefault="003D6AF5" w:rsidP="0087004B">
            <w:pPr>
              <w:rPr>
                <w:rFonts w:cstheme="minorHAnsi"/>
                <w:color w:val="000000"/>
                <w:sz w:val="20"/>
                <w:szCs w:val="20"/>
              </w:rPr>
            </w:pPr>
          </w:p>
        </w:tc>
        <w:tc>
          <w:tcPr>
            <w:tcW w:w="2451" w:type="dxa"/>
            <w:tcBorders>
              <w:top w:val="single" w:sz="18" w:space="0" w:color="auto"/>
              <w:left w:val="single" w:sz="18" w:space="0" w:color="auto"/>
              <w:bottom w:val="single" w:sz="18" w:space="0" w:color="auto"/>
              <w:right w:val="single" w:sz="18" w:space="0" w:color="auto"/>
            </w:tcBorders>
          </w:tcPr>
          <w:p w:rsidR="003D6AF5" w:rsidRPr="008C0610" w:rsidRDefault="003D6AF5" w:rsidP="005640FF">
            <w:pPr>
              <w:pStyle w:val="ListParagraph"/>
              <w:numPr>
                <w:ilvl w:val="0"/>
                <w:numId w:val="54"/>
              </w:numPr>
              <w:ind w:left="360"/>
              <w:jc w:val="both"/>
              <w:rPr>
                <w:rFonts w:cstheme="minorHAnsi"/>
                <w:color w:val="000000"/>
                <w:sz w:val="20"/>
                <w:szCs w:val="20"/>
              </w:rPr>
            </w:pPr>
            <w:r w:rsidRPr="008C0610">
              <w:rPr>
                <w:rFonts w:cstheme="minorHAnsi"/>
                <w:color w:val="000000"/>
                <w:sz w:val="20"/>
                <w:szCs w:val="20"/>
              </w:rPr>
              <w:t>Tax exemption on fuel/gasoline applied to all agencies by suppliers.</w:t>
            </w:r>
          </w:p>
          <w:p w:rsidR="003D6AF5" w:rsidRPr="008C0610" w:rsidRDefault="003D6AF5" w:rsidP="005640FF">
            <w:pPr>
              <w:pStyle w:val="ListParagraph"/>
              <w:numPr>
                <w:ilvl w:val="0"/>
                <w:numId w:val="54"/>
              </w:numPr>
              <w:ind w:left="360"/>
              <w:textAlignment w:val="baseline"/>
              <w:rPr>
                <w:rFonts w:eastAsia="Times New Roman" w:cs="Times New Roman"/>
                <w:iCs/>
                <w:color w:val="000000"/>
                <w:sz w:val="20"/>
                <w:szCs w:val="20"/>
              </w:rPr>
            </w:pPr>
            <w:r w:rsidRPr="008C0610">
              <w:rPr>
                <w:rFonts w:eastAsia="Times New Roman" w:cs="Times New Roman"/>
                <w:iCs/>
                <w:color w:val="000000"/>
                <w:sz w:val="20"/>
                <w:szCs w:val="20"/>
              </w:rPr>
              <w:t>Total assets received from UNMIL by agencies</w:t>
            </w:r>
          </w:p>
          <w:p w:rsidR="003D6AF5" w:rsidRPr="008C0610" w:rsidRDefault="003D6AF5" w:rsidP="0087004B">
            <w:pPr>
              <w:jc w:val="both"/>
              <w:rPr>
                <w:rFonts w:cstheme="minorHAnsi"/>
                <w:color w:val="000000"/>
                <w:sz w:val="20"/>
                <w:szCs w:val="20"/>
              </w:rPr>
            </w:pPr>
          </w:p>
        </w:tc>
        <w:tc>
          <w:tcPr>
            <w:tcW w:w="3510" w:type="dxa"/>
            <w:tcBorders>
              <w:top w:val="single" w:sz="18" w:space="0" w:color="auto"/>
              <w:left w:val="single" w:sz="18" w:space="0" w:color="auto"/>
              <w:bottom w:val="single" w:sz="18" w:space="0" w:color="auto"/>
              <w:right w:val="single" w:sz="18" w:space="0" w:color="auto"/>
            </w:tcBorders>
          </w:tcPr>
          <w:p w:rsidR="003D6AF5" w:rsidRPr="008C0610" w:rsidRDefault="003D6AF5" w:rsidP="005640FF">
            <w:pPr>
              <w:pStyle w:val="ListParagraph"/>
              <w:numPr>
                <w:ilvl w:val="0"/>
                <w:numId w:val="12"/>
              </w:numPr>
              <w:textAlignment w:val="baseline"/>
              <w:rPr>
                <w:rFonts w:eastAsia="Times New Roman" w:cstheme="minorHAnsi"/>
                <w:iCs/>
                <w:color w:val="000000"/>
                <w:sz w:val="20"/>
                <w:szCs w:val="20"/>
              </w:rPr>
            </w:pPr>
            <w:r w:rsidRPr="008C0610">
              <w:rPr>
                <w:rFonts w:eastAsia="Times New Roman" w:cstheme="minorHAnsi"/>
                <w:iCs/>
                <w:color w:val="000000"/>
                <w:sz w:val="20"/>
                <w:szCs w:val="20"/>
              </w:rPr>
              <w:t xml:space="preserve">Obtain exemption document from LRA </w:t>
            </w:r>
            <w:r w:rsidRPr="008C0610">
              <w:rPr>
                <w:rFonts w:eastAsia="Times New Roman" w:cstheme="minorHAnsi"/>
                <w:sz w:val="20"/>
                <w:szCs w:val="20"/>
              </w:rPr>
              <w:t>on pump price of fuel/gasoline</w:t>
            </w:r>
          </w:p>
          <w:p w:rsidR="003D6AF5" w:rsidRPr="008C0610" w:rsidRDefault="003D6AF5" w:rsidP="005640FF">
            <w:pPr>
              <w:pStyle w:val="ListParagraph"/>
              <w:numPr>
                <w:ilvl w:val="0"/>
                <w:numId w:val="12"/>
              </w:numPr>
              <w:jc w:val="both"/>
              <w:rPr>
                <w:rFonts w:cstheme="minorHAnsi"/>
                <w:color w:val="000000"/>
                <w:sz w:val="20"/>
                <w:szCs w:val="20"/>
              </w:rPr>
            </w:pPr>
            <w:r w:rsidRPr="008C0610">
              <w:rPr>
                <w:rFonts w:eastAsia="Times New Roman" w:cstheme="minorHAnsi"/>
                <w:iCs/>
                <w:color w:val="000000"/>
                <w:sz w:val="20"/>
                <w:szCs w:val="20"/>
              </w:rPr>
              <w:t xml:space="preserve">Fast-track exemption implementation with suppliers </w:t>
            </w:r>
          </w:p>
          <w:p w:rsidR="003D6AF5" w:rsidRPr="008C0610" w:rsidRDefault="003D6AF5" w:rsidP="005640FF">
            <w:pPr>
              <w:pStyle w:val="ListParagraph"/>
              <w:numPr>
                <w:ilvl w:val="0"/>
                <w:numId w:val="12"/>
              </w:numPr>
              <w:jc w:val="both"/>
              <w:rPr>
                <w:rFonts w:cstheme="minorHAnsi"/>
                <w:color w:val="000000"/>
                <w:sz w:val="20"/>
                <w:szCs w:val="20"/>
              </w:rPr>
            </w:pPr>
            <w:r w:rsidRPr="008C0610">
              <w:rPr>
                <w:rFonts w:cstheme="minorHAnsi"/>
                <w:color w:val="000000"/>
                <w:sz w:val="20"/>
                <w:szCs w:val="20"/>
              </w:rPr>
              <w:t>Provide support UN Transition Taskforce on UNMIL Assets Transfer.</w:t>
            </w:r>
          </w:p>
          <w:p w:rsidR="003D6AF5" w:rsidRPr="008C0610" w:rsidRDefault="003D6AF5" w:rsidP="005640FF">
            <w:pPr>
              <w:pStyle w:val="ListParagraph"/>
              <w:numPr>
                <w:ilvl w:val="0"/>
                <w:numId w:val="12"/>
              </w:numPr>
              <w:jc w:val="both"/>
              <w:rPr>
                <w:rFonts w:cstheme="minorHAnsi"/>
                <w:color w:val="000000"/>
                <w:sz w:val="20"/>
                <w:szCs w:val="20"/>
              </w:rPr>
            </w:pPr>
            <w:r w:rsidRPr="008C0610">
              <w:rPr>
                <w:rFonts w:eastAsia="Times New Roman" w:cs="Times New Roman"/>
                <w:iCs/>
                <w:color w:val="000000"/>
                <w:sz w:val="20"/>
                <w:szCs w:val="20"/>
              </w:rPr>
              <w:t>Share needs gaps with OMT (Fuel tanks, ID cards, and PAP cost/benefits analysis).</w:t>
            </w:r>
          </w:p>
          <w:p w:rsidR="003D6AF5" w:rsidRPr="007447C4" w:rsidRDefault="003D6AF5" w:rsidP="005640FF">
            <w:pPr>
              <w:pStyle w:val="ListParagraph"/>
              <w:numPr>
                <w:ilvl w:val="0"/>
                <w:numId w:val="12"/>
              </w:numPr>
              <w:jc w:val="both"/>
              <w:rPr>
                <w:rFonts w:eastAsia="Times New Roman" w:cs="Times New Roman"/>
                <w:sz w:val="24"/>
                <w:szCs w:val="24"/>
              </w:rPr>
            </w:pPr>
            <w:r w:rsidRPr="008C0610">
              <w:rPr>
                <w:rFonts w:cstheme="minorHAnsi"/>
                <w:color w:val="000000"/>
                <w:sz w:val="20"/>
                <w:szCs w:val="20"/>
              </w:rPr>
              <w:t xml:space="preserve">Develop </w:t>
            </w:r>
            <w:r w:rsidRPr="008C0610">
              <w:rPr>
                <w:rFonts w:eastAsia="Times New Roman" w:cs="Times New Roman"/>
                <w:sz w:val="20"/>
                <w:szCs w:val="20"/>
              </w:rPr>
              <w:t>Induction package for new national and international staff</w:t>
            </w:r>
          </w:p>
          <w:p w:rsidR="003D6AF5" w:rsidRPr="008C0610" w:rsidRDefault="003D6AF5" w:rsidP="005640FF">
            <w:pPr>
              <w:numPr>
                <w:ilvl w:val="0"/>
                <w:numId w:val="12"/>
              </w:numPr>
              <w:contextualSpacing/>
              <w:jc w:val="both"/>
              <w:rPr>
                <w:rFonts w:eastAsia="Times New Roman" w:cs="Times New Roman"/>
                <w:sz w:val="20"/>
                <w:szCs w:val="20"/>
              </w:rPr>
            </w:pPr>
            <w:r w:rsidRPr="008C0610">
              <w:rPr>
                <w:rFonts w:eastAsia="Times New Roman" w:cs="Times New Roman"/>
                <w:sz w:val="20"/>
                <w:szCs w:val="20"/>
              </w:rPr>
              <w:t>Streamline recruitment processes by creating a r</w:t>
            </w:r>
            <w:r w:rsidRPr="008C0610">
              <w:rPr>
                <w:rFonts w:eastAsia="Times New Roman" w:cs="Times New Roman"/>
                <w:iCs/>
                <w:color w:val="000000"/>
                <w:sz w:val="20"/>
                <w:szCs w:val="20"/>
              </w:rPr>
              <w:t>oster for General Services and Technical staff</w:t>
            </w:r>
          </w:p>
          <w:p w:rsidR="003D6AF5" w:rsidRPr="008C0610" w:rsidRDefault="003D6AF5" w:rsidP="005640FF">
            <w:pPr>
              <w:pStyle w:val="ListParagraph"/>
              <w:numPr>
                <w:ilvl w:val="0"/>
                <w:numId w:val="12"/>
              </w:numPr>
              <w:spacing w:after="240"/>
              <w:rPr>
                <w:rFonts w:cstheme="minorHAnsi"/>
                <w:color w:val="000000"/>
                <w:sz w:val="20"/>
                <w:szCs w:val="20"/>
              </w:rPr>
            </w:pPr>
            <w:r w:rsidRPr="008C0610">
              <w:rPr>
                <w:rFonts w:eastAsia="Times New Roman" w:cs="Times New Roman"/>
                <w:sz w:val="20"/>
                <w:szCs w:val="20"/>
              </w:rPr>
              <w:t>Harmonize some HR policies (where applicable) Share agencies common policies - DSA- deployment (in-country package)</w:t>
            </w:r>
          </w:p>
        </w:tc>
        <w:tc>
          <w:tcPr>
            <w:tcW w:w="3240" w:type="dxa"/>
            <w:tcBorders>
              <w:top w:val="single" w:sz="18" w:space="0" w:color="auto"/>
              <w:left w:val="single" w:sz="18" w:space="0" w:color="auto"/>
              <w:bottom w:val="single" w:sz="18" w:space="0" w:color="auto"/>
            </w:tcBorders>
          </w:tcPr>
          <w:p w:rsidR="003D6AF5" w:rsidRPr="008C0610" w:rsidRDefault="003D6AF5" w:rsidP="005640FF">
            <w:pPr>
              <w:pStyle w:val="ListParagraph"/>
              <w:numPr>
                <w:ilvl w:val="0"/>
                <w:numId w:val="31"/>
              </w:numPr>
              <w:jc w:val="both"/>
              <w:rPr>
                <w:rFonts w:cstheme="minorHAnsi"/>
                <w:color w:val="000000"/>
                <w:sz w:val="20"/>
                <w:szCs w:val="20"/>
              </w:rPr>
            </w:pPr>
            <w:r w:rsidRPr="008C0610">
              <w:rPr>
                <w:rFonts w:cstheme="minorHAnsi"/>
                <w:color w:val="000000"/>
                <w:sz w:val="20"/>
                <w:szCs w:val="20"/>
              </w:rPr>
              <w:t>All agencies exempted from LRA tax on fuel/gasoline</w:t>
            </w:r>
          </w:p>
          <w:p w:rsidR="003D6AF5" w:rsidRPr="008C0610" w:rsidRDefault="003D6AF5" w:rsidP="00C2295A">
            <w:pPr>
              <w:jc w:val="both"/>
              <w:rPr>
                <w:rFonts w:cstheme="minorHAnsi"/>
                <w:color w:val="000000"/>
                <w:sz w:val="20"/>
                <w:szCs w:val="20"/>
              </w:rPr>
            </w:pPr>
          </w:p>
          <w:p w:rsidR="003D6AF5" w:rsidRPr="008C0610" w:rsidRDefault="003D6AF5" w:rsidP="00C2295A">
            <w:pPr>
              <w:jc w:val="both"/>
              <w:rPr>
                <w:rFonts w:cstheme="minorHAnsi"/>
                <w:color w:val="000000"/>
                <w:sz w:val="20"/>
                <w:szCs w:val="20"/>
              </w:rPr>
            </w:pPr>
          </w:p>
          <w:p w:rsidR="003D6AF5" w:rsidRPr="008C0610" w:rsidRDefault="003D6AF5" w:rsidP="00C2295A">
            <w:pPr>
              <w:jc w:val="both"/>
              <w:rPr>
                <w:rFonts w:cstheme="minorHAnsi"/>
                <w:color w:val="000000"/>
                <w:sz w:val="20"/>
                <w:szCs w:val="20"/>
              </w:rPr>
            </w:pPr>
          </w:p>
          <w:p w:rsidR="003D6AF5" w:rsidRPr="008C0610" w:rsidRDefault="003D6AF5" w:rsidP="00C2295A">
            <w:pPr>
              <w:jc w:val="both"/>
              <w:rPr>
                <w:rFonts w:cstheme="minorHAnsi"/>
                <w:color w:val="000000"/>
                <w:sz w:val="20"/>
                <w:szCs w:val="20"/>
              </w:rPr>
            </w:pPr>
          </w:p>
          <w:p w:rsidR="003D6AF5" w:rsidRPr="008C0610" w:rsidRDefault="003D6AF5" w:rsidP="00C2295A">
            <w:pPr>
              <w:jc w:val="both"/>
              <w:rPr>
                <w:rFonts w:cstheme="minorHAnsi"/>
                <w:color w:val="000000"/>
                <w:sz w:val="20"/>
                <w:szCs w:val="20"/>
              </w:rPr>
            </w:pPr>
          </w:p>
        </w:tc>
      </w:tr>
      <w:tr w:rsidR="003D6AF5" w:rsidRPr="007447C4" w:rsidTr="00C56D0D">
        <w:trPr>
          <w:gridAfter w:val="1"/>
          <w:wAfter w:w="3118" w:type="dxa"/>
          <w:trHeight w:val="35"/>
        </w:trPr>
        <w:tc>
          <w:tcPr>
            <w:tcW w:w="2084" w:type="dxa"/>
            <w:gridSpan w:val="2"/>
            <w:vMerge/>
            <w:tcBorders>
              <w:top w:val="single" w:sz="18" w:space="0" w:color="auto"/>
              <w:bottom w:val="single" w:sz="18" w:space="0" w:color="auto"/>
              <w:right w:val="single" w:sz="18" w:space="0" w:color="auto"/>
            </w:tcBorders>
          </w:tcPr>
          <w:p w:rsidR="003D6AF5" w:rsidRPr="008C0610" w:rsidRDefault="003D6AF5" w:rsidP="0087004B">
            <w:pPr>
              <w:rPr>
                <w:rFonts w:cs="Arial"/>
                <w:color w:val="000000"/>
                <w:sz w:val="20"/>
                <w:szCs w:val="20"/>
              </w:rPr>
            </w:pPr>
          </w:p>
        </w:tc>
        <w:tc>
          <w:tcPr>
            <w:tcW w:w="1132" w:type="dxa"/>
            <w:vMerge/>
            <w:tcBorders>
              <w:left w:val="single" w:sz="18" w:space="0" w:color="auto"/>
              <w:right w:val="single" w:sz="18" w:space="0" w:color="auto"/>
            </w:tcBorders>
            <w:shd w:val="clear" w:color="auto" w:fill="E2EFD9" w:themeFill="accent6" w:themeFillTint="33"/>
          </w:tcPr>
          <w:p w:rsidR="003D6AF5" w:rsidRPr="008C0610" w:rsidRDefault="003D6AF5" w:rsidP="0087004B">
            <w:pPr>
              <w:jc w:val="center"/>
              <w:rPr>
                <w:rFonts w:cs="Arial"/>
                <w:color w:val="000000"/>
                <w:sz w:val="20"/>
                <w:szCs w:val="20"/>
              </w:rPr>
            </w:pPr>
          </w:p>
        </w:tc>
        <w:tc>
          <w:tcPr>
            <w:tcW w:w="1284" w:type="dxa"/>
            <w:vMerge/>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3D6AF5" w:rsidRPr="008C0610" w:rsidRDefault="003D6AF5" w:rsidP="0087004B">
            <w:pPr>
              <w:jc w:val="center"/>
              <w:rPr>
                <w:rFonts w:cs="Arial"/>
                <w:color w:val="000000"/>
                <w:sz w:val="20"/>
                <w:szCs w:val="20"/>
              </w:rPr>
            </w:pPr>
          </w:p>
        </w:tc>
        <w:tc>
          <w:tcPr>
            <w:tcW w:w="1959" w:type="dxa"/>
            <w:tcBorders>
              <w:top w:val="single" w:sz="18" w:space="0" w:color="auto"/>
              <w:left w:val="single" w:sz="18" w:space="0" w:color="auto"/>
              <w:bottom w:val="single" w:sz="18" w:space="0" w:color="auto"/>
              <w:right w:val="single" w:sz="18" w:space="0" w:color="auto"/>
            </w:tcBorders>
          </w:tcPr>
          <w:p w:rsidR="003D6AF5" w:rsidRPr="008C0610" w:rsidRDefault="003D6AF5" w:rsidP="005640FF">
            <w:pPr>
              <w:pStyle w:val="ListParagraph"/>
              <w:numPr>
                <w:ilvl w:val="0"/>
                <w:numId w:val="31"/>
              </w:numPr>
              <w:rPr>
                <w:rFonts w:cs="Arial"/>
                <w:color w:val="000000"/>
                <w:sz w:val="20"/>
                <w:szCs w:val="20"/>
              </w:rPr>
            </w:pPr>
            <w:r w:rsidRPr="008C0610">
              <w:rPr>
                <w:rFonts w:cs="Arial"/>
                <w:color w:val="000000"/>
                <w:sz w:val="20"/>
                <w:szCs w:val="20"/>
              </w:rPr>
              <w:t>UNCT supported Level One Clinic</w:t>
            </w:r>
          </w:p>
        </w:tc>
        <w:tc>
          <w:tcPr>
            <w:tcW w:w="2451" w:type="dxa"/>
            <w:tcBorders>
              <w:top w:val="single" w:sz="18" w:space="0" w:color="auto"/>
              <w:left w:val="single" w:sz="18" w:space="0" w:color="auto"/>
              <w:bottom w:val="single" w:sz="18" w:space="0" w:color="auto"/>
              <w:right w:val="single" w:sz="18" w:space="0" w:color="auto"/>
            </w:tcBorders>
          </w:tcPr>
          <w:p w:rsidR="003D6AF5" w:rsidRPr="008C0610" w:rsidRDefault="003D6AF5" w:rsidP="005640FF">
            <w:pPr>
              <w:pStyle w:val="ListParagraph"/>
              <w:numPr>
                <w:ilvl w:val="0"/>
                <w:numId w:val="56"/>
              </w:numPr>
              <w:jc w:val="both"/>
              <w:rPr>
                <w:rFonts w:cs="Arial"/>
                <w:color w:val="000000"/>
                <w:sz w:val="20"/>
                <w:szCs w:val="20"/>
              </w:rPr>
            </w:pPr>
            <w:r w:rsidRPr="008C0610">
              <w:rPr>
                <w:rFonts w:cs="Arial"/>
                <w:color w:val="000000"/>
                <w:sz w:val="20"/>
                <w:szCs w:val="20"/>
              </w:rPr>
              <w:t>Functional and operational Level 1 UN Clinic providing services to staff and dependents</w:t>
            </w:r>
          </w:p>
        </w:tc>
        <w:tc>
          <w:tcPr>
            <w:tcW w:w="3510" w:type="dxa"/>
            <w:tcBorders>
              <w:top w:val="single" w:sz="18" w:space="0" w:color="auto"/>
              <w:left w:val="single" w:sz="18" w:space="0" w:color="auto"/>
              <w:bottom w:val="single" w:sz="18" w:space="0" w:color="auto"/>
              <w:right w:val="single" w:sz="18" w:space="0" w:color="auto"/>
            </w:tcBorders>
          </w:tcPr>
          <w:p w:rsidR="003D6AF5" w:rsidRPr="008C0610" w:rsidRDefault="003D6AF5" w:rsidP="005640FF">
            <w:pPr>
              <w:pStyle w:val="ListParagraph"/>
              <w:numPr>
                <w:ilvl w:val="0"/>
                <w:numId w:val="5"/>
              </w:numPr>
              <w:jc w:val="both"/>
              <w:rPr>
                <w:rFonts w:cs="Arial"/>
                <w:color w:val="000000"/>
                <w:sz w:val="20"/>
                <w:szCs w:val="20"/>
              </w:rPr>
            </w:pPr>
            <w:r w:rsidRPr="008C0610">
              <w:rPr>
                <w:rFonts w:cs="Arial"/>
                <w:color w:val="000000"/>
                <w:sz w:val="20"/>
                <w:szCs w:val="20"/>
              </w:rPr>
              <w:t>UN Clinic providing medical services to UN personnel and dependents</w:t>
            </w:r>
          </w:p>
          <w:p w:rsidR="003D6AF5" w:rsidRPr="008C0610" w:rsidRDefault="003D6AF5" w:rsidP="005640FF">
            <w:pPr>
              <w:pStyle w:val="ListParagraph"/>
              <w:numPr>
                <w:ilvl w:val="0"/>
                <w:numId w:val="5"/>
              </w:numPr>
              <w:jc w:val="both"/>
              <w:rPr>
                <w:rFonts w:cs="Arial"/>
                <w:color w:val="000000"/>
                <w:sz w:val="20"/>
                <w:szCs w:val="20"/>
              </w:rPr>
            </w:pPr>
            <w:r w:rsidRPr="008C0610">
              <w:rPr>
                <w:rFonts w:cs="Arial"/>
                <w:color w:val="000000"/>
                <w:sz w:val="20"/>
                <w:szCs w:val="20"/>
              </w:rPr>
              <w:t xml:space="preserve">Cost share contributions from ON Clinic received </w:t>
            </w:r>
          </w:p>
          <w:p w:rsidR="003D6AF5" w:rsidRPr="008C0610" w:rsidRDefault="003D6AF5" w:rsidP="005640FF">
            <w:pPr>
              <w:pStyle w:val="ListParagraph"/>
              <w:numPr>
                <w:ilvl w:val="0"/>
                <w:numId w:val="5"/>
              </w:numPr>
              <w:jc w:val="both"/>
              <w:rPr>
                <w:rFonts w:cs="Arial"/>
                <w:color w:val="000000"/>
                <w:sz w:val="20"/>
                <w:szCs w:val="20"/>
              </w:rPr>
            </w:pPr>
            <w:r w:rsidRPr="008C0610">
              <w:rPr>
                <w:rFonts w:cs="Arial"/>
                <w:color w:val="000000"/>
                <w:sz w:val="20"/>
                <w:szCs w:val="20"/>
              </w:rPr>
              <w:t>Conduct analysis/assessment of UN Clinic efficiencies</w:t>
            </w:r>
          </w:p>
        </w:tc>
        <w:tc>
          <w:tcPr>
            <w:tcW w:w="3240" w:type="dxa"/>
            <w:tcBorders>
              <w:top w:val="single" w:sz="18" w:space="0" w:color="auto"/>
              <w:left w:val="single" w:sz="18" w:space="0" w:color="auto"/>
              <w:bottom w:val="single" w:sz="18" w:space="0" w:color="auto"/>
            </w:tcBorders>
          </w:tcPr>
          <w:p w:rsidR="003D6AF5" w:rsidRPr="008C0610" w:rsidRDefault="003D6AF5" w:rsidP="005640FF">
            <w:pPr>
              <w:pStyle w:val="ListParagraph"/>
              <w:numPr>
                <w:ilvl w:val="0"/>
                <w:numId w:val="57"/>
              </w:numPr>
              <w:jc w:val="both"/>
              <w:rPr>
                <w:rFonts w:cs="Arial"/>
                <w:color w:val="000000"/>
                <w:sz w:val="20"/>
                <w:szCs w:val="20"/>
              </w:rPr>
            </w:pPr>
            <w:r w:rsidRPr="008C0610">
              <w:rPr>
                <w:rFonts w:cs="Arial"/>
                <w:color w:val="000000"/>
                <w:sz w:val="20"/>
                <w:szCs w:val="20"/>
              </w:rPr>
              <w:t>UN Level One Clinic providing medical services to UN personnel;</w:t>
            </w:r>
          </w:p>
          <w:p w:rsidR="003D6AF5" w:rsidRPr="008C0610" w:rsidRDefault="003D6AF5" w:rsidP="0087004B">
            <w:pPr>
              <w:jc w:val="both"/>
              <w:rPr>
                <w:rFonts w:cs="Arial"/>
                <w:color w:val="000000"/>
                <w:sz w:val="20"/>
                <w:szCs w:val="20"/>
              </w:rPr>
            </w:pPr>
          </w:p>
        </w:tc>
      </w:tr>
      <w:tr w:rsidR="003D6AF5" w:rsidRPr="007447C4" w:rsidTr="00C56D0D">
        <w:trPr>
          <w:gridAfter w:val="1"/>
          <w:wAfter w:w="3118" w:type="dxa"/>
          <w:trHeight w:val="138"/>
        </w:trPr>
        <w:tc>
          <w:tcPr>
            <w:tcW w:w="2084" w:type="dxa"/>
            <w:gridSpan w:val="2"/>
            <w:vMerge/>
            <w:tcBorders>
              <w:top w:val="single" w:sz="18" w:space="0" w:color="auto"/>
              <w:bottom w:val="single" w:sz="18" w:space="0" w:color="auto"/>
              <w:right w:val="single" w:sz="18" w:space="0" w:color="auto"/>
            </w:tcBorders>
          </w:tcPr>
          <w:p w:rsidR="003D6AF5" w:rsidRPr="008C0610" w:rsidRDefault="003D6AF5" w:rsidP="0087004B">
            <w:pPr>
              <w:rPr>
                <w:rFonts w:cs="Arial"/>
                <w:sz w:val="20"/>
                <w:szCs w:val="20"/>
              </w:rPr>
            </w:pPr>
          </w:p>
        </w:tc>
        <w:tc>
          <w:tcPr>
            <w:tcW w:w="1132" w:type="dxa"/>
            <w:vMerge/>
            <w:tcBorders>
              <w:left w:val="single" w:sz="18" w:space="0" w:color="auto"/>
              <w:right w:val="single" w:sz="18" w:space="0" w:color="auto"/>
            </w:tcBorders>
            <w:shd w:val="clear" w:color="auto" w:fill="E2EFD9" w:themeFill="accent6" w:themeFillTint="33"/>
          </w:tcPr>
          <w:p w:rsidR="003D6AF5" w:rsidRPr="008C0610" w:rsidRDefault="003D6AF5" w:rsidP="0087004B">
            <w:pPr>
              <w:jc w:val="center"/>
              <w:rPr>
                <w:rFonts w:cs="Arial"/>
                <w:sz w:val="20"/>
                <w:szCs w:val="20"/>
              </w:rPr>
            </w:pPr>
          </w:p>
        </w:tc>
        <w:tc>
          <w:tcPr>
            <w:tcW w:w="1284" w:type="dxa"/>
            <w:vMerge/>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3D6AF5" w:rsidRPr="008C0610" w:rsidRDefault="003D6AF5" w:rsidP="0087004B">
            <w:pPr>
              <w:jc w:val="center"/>
              <w:rPr>
                <w:rFonts w:cs="Arial"/>
                <w:sz w:val="20"/>
                <w:szCs w:val="20"/>
              </w:rPr>
            </w:pPr>
          </w:p>
        </w:tc>
        <w:tc>
          <w:tcPr>
            <w:tcW w:w="1959" w:type="dxa"/>
            <w:tcBorders>
              <w:top w:val="single" w:sz="18" w:space="0" w:color="auto"/>
              <w:left w:val="single" w:sz="18" w:space="0" w:color="auto"/>
              <w:bottom w:val="single" w:sz="18" w:space="0" w:color="auto"/>
              <w:right w:val="single" w:sz="18" w:space="0" w:color="auto"/>
            </w:tcBorders>
          </w:tcPr>
          <w:p w:rsidR="003D6AF5" w:rsidRPr="008C0610" w:rsidRDefault="003D6AF5" w:rsidP="005640FF">
            <w:pPr>
              <w:pStyle w:val="ListParagraph"/>
              <w:numPr>
                <w:ilvl w:val="0"/>
                <w:numId w:val="59"/>
              </w:numPr>
              <w:ind w:left="360"/>
              <w:rPr>
                <w:rFonts w:cs="Arial"/>
                <w:color w:val="000000"/>
                <w:sz w:val="20"/>
                <w:szCs w:val="20"/>
              </w:rPr>
            </w:pPr>
            <w:r w:rsidRPr="008C0610">
              <w:rPr>
                <w:rFonts w:cs="Arial"/>
                <w:color w:val="000000"/>
                <w:sz w:val="20"/>
                <w:szCs w:val="20"/>
              </w:rPr>
              <w:t># of agencies with, monitoring portal and VOIP services.</w:t>
            </w:r>
          </w:p>
          <w:p w:rsidR="003D6AF5" w:rsidRPr="008C0610" w:rsidRDefault="003D6AF5" w:rsidP="005640FF">
            <w:pPr>
              <w:pStyle w:val="ListParagraph"/>
              <w:numPr>
                <w:ilvl w:val="0"/>
                <w:numId w:val="59"/>
              </w:numPr>
              <w:ind w:left="360"/>
              <w:textAlignment w:val="baseline"/>
              <w:rPr>
                <w:rFonts w:cs="Arial"/>
                <w:color w:val="000000"/>
                <w:sz w:val="20"/>
                <w:szCs w:val="20"/>
              </w:rPr>
            </w:pPr>
            <w:r w:rsidRPr="008C0610">
              <w:rPr>
                <w:rFonts w:eastAsia="Times New Roman" w:cs="Times New Roman"/>
                <w:iCs/>
                <w:color w:val="000000"/>
                <w:sz w:val="20"/>
                <w:szCs w:val="20"/>
              </w:rPr>
              <w:t xml:space="preserve">No. of services harmonized on CUG with </w:t>
            </w:r>
            <w:proofErr w:type="spellStart"/>
            <w:r w:rsidRPr="008C0610">
              <w:rPr>
                <w:rFonts w:eastAsia="Times New Roman" w:cs="Times New Roman"/>
                <w:iCs/>
                <w:color w:val="000000"/>
                <w:sz w:val="20"/>
                <w:szCs w:val="20"/>
              </w:rPr>
              <w:t>Lonestar</w:t>
            </w:r>
            <w:proofErr w:type="spellEnd"/>
            <w:r w:rsidRPr="008C0610">
              <w:rPr>
                <w:rFonts w:eastAsia="Times New Roman" w:cs="Times New Roman"/>
                <w:iCs/>
                <w:color w:val="000000"/>
                <w:sz w:val="20"/>
                <w:szCs w:val="20"/>
              </w:rPr>
              <w:t xml:space="preserve"> and </w:t>
            </w:r>
            <w:proofErr w:type="spellStart"/>
            <w:r w:rsidRPr="008C0610">
              <w:rPr>
                <w:rFonts w:eastAsia="Times New Roman" w:cs="Times New Roman"/>
                <w:iCs/>
                <w:color w:val="000000"/>
                <w:sz w:val="20"/>
                <w:szCs w:val="20"/>
              </w:rPr>
              <w:t>Cellcom</w:t>
            </w:r>
            <w:proofErr w:type="spellEnd"/>
            <w:r w:rsidRPr="008C0610">
              <w:rPr>
                <w:rFonts w:eastAsia="Times New Roman" w:cs="Times New Roman"/>
                <w:iCs/>
                <w:color w:val="000000"/>
                <w:sz w:val="20"/>
                <w:szCs w:val="20"/>
              </w:rPr>
              <w:t>.</w:t>
            </w:r>
          </w:p>
          <w:p w:rsidR="003D6AF5" w:rsidRPr="008C0610" w:rsidRDefault="003D6AF5" w:rsidP="005640FF">
            <w:pPr>
              <w:pStyle w:val="ListParagraph"/>
              <w:numPr>
                <w:ilvl w:val="0"/>
                <w:numId w:val="59"/>
              </w:numPr>
              <w:ind w:left="360"/>
              <w:textAlignment w:val="baseline"/>
              <w:rPr>
                <w:rFonts w:cs="Arial"/>
                <w:color w:val="000000"/>
                <w:sz w:val="20"/>
                <w:szCs w:val="20"/>
              </w:rPr>
            </w:pPr>
            <w:r w:rsidRPr="008C0610">
              <w:rPr>
                <w:rFonts w:eastAsia="Times New Roman" w:cs="Times New Roman"/>
                <w:iCs/>
                <w:color w:val="000000"/>
                <w:sz w:val="20"/>
                <w:szCs w:val="20"/>
              </w:rPr>
              <w:t xml:space="preserve">% radio </w:t>
            </w:r>
            <w:proofErr w:type="spellStart"/>
            <w:r w:rsidRPr="008C0610">
              <w:rPr>
                <w:rFonts w:eastAsia="Times New Roman" w:cs="Times New Roman"/>
                <w:iCs/>
                <w:color w:val="000000"/>
                <w:sz w:val="20"/>
                <w:szCs w:val="20"/>
              </w:rPr>
              <w:t>comms</w:t>
            </w:r>
            <w:proofErr w:type="spellEnd"/>
            <w:r w:rsidRPr="008C0610">
              <w:rPr>
                <w:rFonts w:eastAsia="Times New Roman" w:cs="Times New Roman"/>
                <w:iCs/>
                <w:color w:val="000000"/>
                <w:sz w:val="20"/>
                <w:szCs w:val="20"/>
              </w:rPr>
              <w:t xml:space="preserve"> coverage in Monrovia and field offices </w:t>
            </w:r>
          </w:p>
          <w:p w:rsidR="003D6AF5" w:rsidRPr="008C0610" w:rsidRDefault="003D6AF5" w:rsidP="005640FF">
            <w:pPr>
              <w:pStyle w:val="ListParagraph"/>
              <w:numPr>
                <w:ilvl w:val="0"/>
                <w:numId w:val="59"/>
              </w:numPr>
              <w:ind w:left="360"/>
              <w:textAlignment w:val="baseline"/>
              <w:rPr>
                <w:rFonts w:cs="Arial"/>
                <w:color w:val="000000"/>
                <w:sz w:val="20"/>
                <w:szCs w:val="20"/>
              </w:rPr>
            </w:pPr>
            <w:r w:rsidRPr="008C0610">
              <w:rPr>
                <w:rFonts w:eastAsia="Times New Roman" w:cs="Times New Roman"/>
                <w:iCs/>
                <w:color w:val="000000"/>
                <w:sz w:val="20"/>
                <w:szCs w:val="20"/>
              </w:rPr>
              <w:t>No. of agencies migrated to DMR</w:t>
            </w:r>
          </w:p>
          <w:p w:rsidR="003D6AF5" w:rsidRPr="008C0610" w:rsidRDefault="003D6AF5" w:rsidP="005640FF">
            <w:pPr>
              <w:pStyle w:val="ListParagraph"/>
              <w:numPr>
                <w:ilvl w:val="0"/>
                <w:numId w:val="59"/>
              </w:numPr>
              <w:ind w:left="360"/>
              <w:rPr>
                <w:rFonts w:cs="Times New Roman"/>
                <w:bCs/>
                <w:sz w:val="20"/>
                <w:szCs w:val="20"/>
              </w:rPr>
            </w:pPr>
            <w:r w:rsidRPr="008C0610">
              <w:rPr>
                <w:rFonts w:cs="Times New Roman"/>
                <w:bCs/>
                <w:sz w:val="20"/>
                <w:szCs w:val="20"/>
              </w:rPr>
              <w:t>One integrated Common BCP including ICT and operations is developed and adopted for all UN agencies;</w:t>
            </w:r>
          </w:p>
          <w:p w:rsidR="003D6AF5" w:rsidRPr="008C0610" w:rsidRDefault="003D6AF5" w:rsidP="005640FF">
            <w:pPr>
              <w:pStyle w:val="ListParagraph"/>
              <w:numPr>
                <w:ilvl w:val="0"/>
                <w:numId w:val="59"/>
              </w:numPr>
              <w:ind w:left="360"/>
              <w:textAlignment w:val="baseline"/>
              <w:rPr>
                <w:rFonts w:eastAsia="Times New Roman" w:cs="Times New Roman"/>
                <w:sz w:val="20"/>
                <w:szCs w:val="20"/>
              </w:rPr>
            </w:pPr>
            <w:r w:rsidRPr="008C0610">
              <w:rPr>
                <w:rFonts w:eastAsia="Times New Roman" w:cs="Times New Roman"/>
                <w:sz w:val="20"/>
                <w:szCs w:val="20"/>
              </w:rPr>
              <w:t>No. of IT staff trained on DMR, IT emergencies</w:t>
            </w:r>
          </w:p>
          <w:p w:rsidR="003D6AF5" w:rsidRPr="008C0610" w:rsidRDefault="003D6AF5" w:rsidP="005640FF">
            <w:pPr>
              <w:pStyle w:val="ListParagraph"/>
              <w:numPr>
                <w:ilvl w:val="0"/>
                <w:numId w:val="81"/>
              </w:numPr>
              <w:rPr>
                <w:rFonts w:cs="Arial"/>
                <w:color w:val="000000"/>
                <w:sz w:val="20"/>
                <w:szCs w:val="20"/>
              </w:rPr>
            </w:pPr>
            <w:r w:rsidRPr="008C0610">
              <w:rPr>
                <w:rFonts w:cs="Times New Roman"/>
                <w:bCs/>
                <w:sz w:val="20"/>
                <w:szCs w:val="20"/>
              </w:rPr>
              <w:t xml:space="preserve">BOS project for field based </w:t>
            </w:r>
            <w:r w:rsidRPr="008C0610">
              <w:rPr>
                <w:rFonts w:cs="Times New Roman"/>
                <w:bCs/>
                <w:sz w:val="20"/>
                <w:szCs w:val="20"/>
              </w:rPr>
              <w:lastRenderedPageBreak/>
              <w:t xml:space="preserve">agencies fully operational </w:t>
            </w:r>
            <w:r w:rsidRPr="008C0610">
              <w:rPr>
                <w:rFonts w:cs="Times New Roman"/>
                <w:bCs/>
              </w:rPr>
              <w:t xml:space="preserve"> </w:t>
            </w:r>
          </w:p>
        </w:tc>
        <w:tc>
          <w:tcPr>
            <w:tcW w:w="2451" w:type="dxa"/>
            <w:tcBorders>
              <w:top w:val="single" w:sz="18" w:space="0" w:color="auto"/>
              <w:left w:val="single" w:sz="18" w:space="0" w:color="auto"/>
              <w:bottom w:val="single" w:sz="18" w:space="0" w:color="auto"/>
              <w:right w:val="single" w:sz="18" w:space="0" w:color="auto"/>
            </w:tcBorders>
          </w:tcPr>
          <w:p w:rsidR="003D6AF5" w:rsidRPr="008C0610" w:rsidRDefault="003D6AF5" w:rsidP="005640FF">
            <w:pPr>
              <w:pStyle w:val="ListParagraph"/>
              <w:numPr>
                <w:ilvl w:val="0"/>
                <w:numId w:val="60"/>
              </w:numPr>
              <w:ind w:left="360"/>
              <w:jc w:val="both"/>
              <w:rPr>
                <w:rFonts w:cs="Arial"/>
                <w:color w:val="000000"/>
                <w:sz w:val="20"/>
                <w:szCs w:val="20"/>
              </w:rPr>
            </w:pPr>
            <w:r w:rsidRPr="008C0610">
              <w:rPr>
                <w:rFonts w:cs="Arial"/>
                <w:color w:val="000000"/>
                <w:sz w:val="20"/>
                <w:szCs w:val="20"/>
              </w:rPr>
              <w:lastRenderedPageBreak/>
              <w:t>Monitoring Portal, bursting and VOIP Service setup for all agencies.</w:t>
            </w:r>
          </w:p>
          <w:p w:rsidR="003D6AF5" w:rsidRPr="008C0610" w:rsidRDefault="003D6AF5" w:rsidP="005640FF">
            <w:pPr>
              <w:pStyle w:val="ListParagraph"/>
              <w:numPr>
                <w:ilvl w:val="0"/>
                <w:numId w:val="60"/>
              </w:numPr>
              <w:ind w:left="360"/>
              <w:jc w:val="both"/>
              <w:rPr>
                <w:rFonts w:cs="Arial"/>
                <w:color w:val="000000"/>
                <w:sz w:val="20"/>
                <w:szCs w:val="20"/>
              </w:rPr>
            </w:pPr>
            <w:r w:rsidRPr="008C0610">
              <w:rPr>
                <w:rFonts w:cs="Arial"/>
                <w:color w:val="000000"/>
                <w:sz w:val="20"/>
                <w:szCs w:val="20"/>
              </w:rPr>
              <w:t xml:space="preserve">All agencies have harmonized CUG package for </w:t>
            </w:r>
            <w:proofErr w:type="spellStart"/>
            <w:r w:rsidRPr="008C0610">
              <w:rPr>
                <w:rFonts w:cs="Arial"/>
                <w:color w:val="000000"/>
                <w:sz w:val="20"/>
                <w:szCs w:val="20"/>
              </w:rPr>
              <w:t>Lonestar</w:t>
            </w:r>
            <w:proofErr w:type="spellEnd"/>
            <w:r w:rsidRPr="008C0610">
              <w:rPr>
                <w:rFonts w:cs="Arial"/>
                <w:color w:val="000000"/>
                <w:sz w:val="20"/>
                <w:szCs w:val="20"/>
              </w:rPr>
              <w:t xml:space="preserve"> and </w:t>
            </w:r>
            <w:proofErr w:type="spellStart"/>
            <w:r w:rsidRPr="008C0610">
              <w:rPr>
                <w:rFonts w:cs="Arial"/>
                <w:color w:val="000000"/>
                <w:sz w:val="20"/>
                <w:szCs w:val="20"/>
              </w:rPr>
              <w:t>Cellcom</w:t>
            </w:r>
            <w:proofErr w:type="spellEnd"/>
          </w:p>
          <w:p w:rsidR="003D6AF5" w:rsidRPr="008C0610" w:rsidRDefault="003D6AF5" w:rsidP="005640FF">
            <w:pPr>
              <w:pStyle w:val="ListParagraph"/>
              <w:numPr>
                <w:ilvl w:val="0"/>
                <w:numId w:val="60"/>
              </w:numPr>
              <w:ind w:left="360"/>
              <w:rPr>
                <w:rFonts w:cs="Arial"/>
                <w:color w:val="000000"/>
                <w:sz w:val="20"/>
                <w:szCs w:val="20"/>
              </w:rPr>
            </w:pPr>
            <w:r w:rsidRPr="008C0610">
              <w:rPr>
                <w:rFonts w:cs="Times New Roman"/>
                <w:bCs/>
                <w:sz w:val="20"/>
                <w:szCs w:val="20"/>
              </w:rPr>
              <w:t xml:space="preserve">80% implementation by 2017 based on UNCT approval </w:t>
            </w:r>
          </w:p>
          <w:p w:rsidR="003D6AF5" w:rsidRPr="008C0610" w:rsidRDefault="003D6AF5" w:rsidP="005640FF">
            <w:pPr>
              <w:pStyle w:val="ListParagraph"/>
              <w:numPr>
                <w:ilvl w:val="0"/>
                <w:numId w:val="60"/>
              </w:numPr>
              <w:ind w:left="360"/>
              <w:jc w:val="both"/>
              <w:rPr>
                <w:rFonts w:cs="Arial"/>
                <w:color w:val="000000"/>
                <w:sz w:val="20"/>
                <w:szCs w:val="20"/>
              </w:rPr>
            </w:pPr>
            <w:r w:rsidRPr="008C0610">
              <w:rPr>
                <w:rFonts w:cs="Arial"/>
                <w:color w:val="000000"/>
                <w:sz w:val="20"/>
                <w:szCs w:val="20"/>
              </w:rPr>
              <w:t xml:space="preserve">ICT Training needs assessment report </w:t>
            </w:r>
          </w:p>
          <w:p w:rsidR="003D6AF5" w:rsidRPr="008C0610" w:rsidRDefault="003D6AF5" w:rsidP="0087004B">
            <w:pPr>
              <w:jc w:val="both"/>
              <w:rPr>
                <w:rFonts w:cs="Arial"/>
                <w:color w:val="000000"/>
                <w:sz w:val="20"/>
                <w:szCs w:val="20"/>
              </w:rPr>
            </w:pPr>
          </w:p>
          <w:p w:rsidR="003D6AF5" w:rsidRPr="008C0610" w:rsidRDefault="003D6AF5" w:rsidP="0087004B">
            <w:pPr>
              <w:jc w:val="both"/>
              <w:rPr>
                <w:rFonts w:cs="Arial"/>
                <w:color w:val="000000"/>
                <w:sz w:val="20"/>
                <w:szCs w:val="20"/>
              </w:rPr>
            </w:pPr>
          </w:p>
        </w:tc>
        <w:tc>
          <w:tcPr>
            <w:tcW w:w="3510" w:type="dxa"/>
            <w:tcBorders>
              <w:top w:val="single" w:sz="18" w:space="0" w:color="auto"/>
              <w:left w:val="single" w:sz="18" w:space="0" w:color="auto"/>
              <w:bottom w:val="single" w:sz="18" w:space="0" w:color="auto"/>
              <w:right w:val="single" w:sz="18" w:space="0" w:color="auto"/>
            </w:tcBorders>
          </w:tcPr>
          <w:p w:rsidR="003D6AF5" w:rsidRPr="008C0610" w:rsidRDefault="003D6AF5" w:rsidP="005640FF">
            <w:pPr>
              <w:pStyle w:val="ListParagraph"/>
              <w:numPr>
                <w:ilvl w:val="0"/>
                <w:numId w:val="11"/>
              </w:numPr>
              <w:jc w:val="both"/>
              <w:rPr>
                <w:rFonts w:cs="Arial"/>
                <w:sz w:val="20"/>
                <w:szCs w:val="20"/>
              </w:rPr>
            </w:pPr>
            <w:r w:rsidRPr="008C0610">
              <w:rPr>
                <w:rFonts w:eastAsia="Times New Roman" w:cs="Times New Roman"/>
                <w:iCs/>
                <w:color w:val="000000"/>
                <w:sz w:val="20"/>
                <w:szCs w:val="20"/>
              </w:rPr>
              <w:t xml:space="preserve">Establish bandwidth </w:t>
            </w:r>
            <w:r w:rsidRPr="008C0610">
              <w:rPr>
                <w:rFonts w:eastAsia="Times New Roman" w:cs="Times New Roman"/>
                <w:sz w:val="20"/>
                <w:szCs w:val="20"/>
              </w:rPr>
              <w:t>bursting,</w:t>
            </w:r>
            <w:r w:rsidRPr="008C0610">
              <w:rPr>
                <w:rFonts w:eastAsia="Times New Roman" w:cs="Times New Roman"/>
                <w:iCs/>
                <w:color w:val="000000"/>
                <w:sz w:val="20"/>
                <w:szCs w:val="20"/>
              </w:rPr>
              <w:t xml:space="preserve"> monitoring portal and VOIP by </w:t>
            </w:r>
            <w:proofErr w:type="spellStart"/>
            <w:r w:rsidRPr="008C0610">
              <w:rPr>
                <w:rFonts w:eastAsia="Times New Roman" w:cs="Times New Roman"/>
                <w:iCs/>
                <w:color w:val="000000"/>
                <w:sz w:val="20"/>
                <w:szCs w:val="20"/>
              </w:rPr>
              <w:t>Libtelco</w:t>
            </w:r>
            <w:proofErr w:type="spellEnd"/>
            <w:r w:rsidRPr="008C0610">
              <w:rPr>
                <w:rFonts w:eastAsia="Times New Roman" w:cs="Times New Roman"/>
                <w:iCs/>
                <w:color w:val="000000"/>
                <w:sz w:val="20"/>
                <w:szCs w:val="20"/>
              </w:rPr>
              <w:t xml:space="preserve"> </w:t>
            </w:r>
          </w:p>
          <w:p w:rsidR="003D6AF5" w:rsidRPr="008C0610" w:rsidRDefault="003D6AF5" w:rsidP="005640FF">
            <w:pPr>
              <w:pStyle w:val="ListParagraph"/>
              <w:numPr>
                <w:ilvl w:val="0"/>
                <w:numId w:val="11"/>
              </w:numPr>
              <w:jc w:val="both"/>
              <w:rPr>
                <w:rFonts w:cs="Arial"/>
                <w:sz w:val="20"/>
                <w:szCs w:val="20"/>
              </w:rPr>
            </w:pPr>
            <w:r w:rsidRPr="008C0610">
              <w:rPr>
                <w:rFonts w:eastAsia="Times New Roman" w:cs="Times New Roman"/>
                <w:sz w:val="20"/>
                <w:szCs w:val="20"/>
              </w:rPr>
              <w:t xml:space="preserve">Establish common CUG for </w:t>
            </w:r>
            <w:proofErr w:type="spellStart"/>
            <w:r w:rsidRPr="008C0610">
              <w:rPr>
                <w:rFonts w:eastAsia="Times New Roman" w:cs="Times New Roman"/>
                <w:sz w:val="20"/>
                <w:szCs w:val="20"/>
              </w:rPr>
              <w:t>Lonestar</w:t>
            </w:r>
            <w:proofErr w:type="spellEnd"/>
            <w:r w:rsidRPr="008C0610">
              <w:rPr>
                <w:rFonts w:eastAsia="Times New Roman" w:cs="Times New Roman"/>
                <w:sz w:val="20"/>
                <w:szCs w:val="20"/>
              </w:rPr>
              <w:t xml:space="preserve"> MTN and harmonized services for </w:t>
            </w:r>
            <w:proofErr w:type="spellStart"/>
            <w:r w:rsidRPr="008C0610">
              <w:rPr>
                <w:rFonts w:eastAsia="Times New Roman" w:cs="Times New Roman"/>
                <w:sz w:val="20"/>
                <w:szCs w:val="20"/>
              </w:rPr>
              <w:t>Cellcom</w:t>
            </w:r>
            <w:proofErr w:type="spellEnd"/>
            <w:r w:rsidRPr="008C0610">
              <w:rPr>
                <w:rFonts w:eastAsia="Times New Roman" w:cs="Times New Roman"/>
                <w:sz w:val="20"/>
                <w:szCs w:val="20"/>
              </w:rPr>
              <w:t xml:space="preserve"> CUG</w:t>
            </w:r>
            <w:r w:rsidRPr="008C0610" w:rsidDel="00EF5730">
              <w:rPr>
                <w:rFonts w:cs="Arial"/>
                <w:sz w:val="20"/>
                <w:szCs w:val="20"/>
              </w:rPr>
              <w:t xml:space="preserve"> </w:t>
            </w:r>
          </w:p>
          <w:p w:rsidR="003D6AF5" w:rsidRPr="008C0610" w:rsidRDefault="003D6AF5" w:rsidP="005640FF">
            <w:pPr>
              <w:pStyle w:val="ListParagraph"/>
              <w:numPr>
                <w:ilvl w:val="0"/>
                <w:numId w:val="11"/>
              </w:numPr>
              <w:jc w:val="both"/>
              <w:rPr>
                <w:rFonts w:cs="Arial"/>
                <w:sz w:val="20"/>
                <w:szCs w:val="20"/>
              </w:rPr>
            </w:pPr>
            <w:r w:rsidRPr="008C0610">
              <w:rPr>
                <w:rFonts w:cs="Times New Roman"/>
                <w:sz w:val="20"/>
                <w:szCs w:val="20"/>
              </w:rPr>
              <w:t>Develop One UN DMR Network.</w:t>
            </w:r>
          </w:p>
          <w:p w:rsidR="003D6AF5" w:rsidRPr="008C0610" w:rsidRDefault="003D6AF5" w:rsidP="005640FF">
            <w:pPr>
              <w:pStyle w:val="ListParagraph"/>
              <w:numPr>
                <w:ilvl w:val="0"/>
                <w:numId w:val="11"/>
              </w:numPr>
              <w:jc w:val="both"/>
              <w:rPr>
                <w:rFonts w:cs="Arial"/>
                <w:sz w:val="20"/>
                <w:szCs w:val="20"/>
              </w:rPr>
            </w:pPr>
            <w:r w:rsidRPr="008C0610">
              <w:rPr>
                <w:rFonts w:eastAsia="Times New Roman" w:cs="Times New Roman"/>
                <w:iCs/>
                <w:color w:val="000000"/>
                <w:sz w:val="20"/>
                <w:szCs w:val="20"/>
              </w:rPr>
              <w:t>Develop MOU for common BCP among UN agencies</w:t>
            </w:r>
          </w:p>
          <w:p w:rsidR="003D6AF5" w:rsidRPr="008C0610" w:rsidRDefault="003D6AF5" w:rsidP="005640FF">
            <w:pPr>
              <w:pStyle w:val="ListParagraph"/>
              <w:numPr>
                <w:ilvl w:val="0"/>
                <w:numId w:val="11"/>
              </w:numPr>
              <w:jc w:val="both"/>
              <w:rPr>
                <w:rFonts w:cs="Arial"/>
                <w:sz w:val="20"/>
                <w:szCs w:val="20"/>
              </w:rPr>
            </w:pPr>
            <w:r w:rsidRPr="008C0610">
              <w:rPr>
                <w:rFonts w:cs="Times New Roman"/>
                <w:sz w:val="20"/>
                <w:szCs w:val="20"/>
              </w:rPr>
              <w:t>Harmonize learning and training for ICT staff in Liberia</w:t>
            </w:r>
          </w:p>
          <w:p w:rsidR="003D6AF5" w:rsidRPr="008C0610" w:rsidRDefault="003D6AF5" w:rsidP="005640FF">
            <w:pPr>
              <w:pStyle w:val="ListParagraph"/>
              <w:numPr>
                <w:ilvl w:val="0"/>
                <w:numId w:val="11"/>
              </w:numPr>
              <w:jc w:val="both"/>
              <w:rPr>
                <w:rFonts w:cs="Arial"/>
                <w:sz w:val="20"/>
                <w:szCs w:val="20"/>
              </w:rPr>
            </w:pPr>
            <w:r w:rsidRPr="008C0610">
              <w:rPr>
                <w:rFonts w:cs="Times New Roman"/>
                <w:sz w:val="20"/>
                <w:szCs w:val="20"/>
              </w:rPr>
              <w:t>PWG e-vendor common database TOR for consultant</w:t>
            </w:r>
          </w:p>
          <w:p w:rsidR="003D6AF5" w:rsidRPr="008C0610" w:rsidRDefault="003D6AF5" w:rsidP="005640FF">
            <w:pPr>
              <w:pStyle w:val="ListParagraph"/>
              <w:numPr>
                <w:ilvl w:val="0"/>
                <w:numId w:val="11"/>
              </w:numPr>
              <w:rPr>
                <w:rFonts w:cs="Times New Roman"/>
                <w:bCs/>
                <w:sz w:val="20"/>
                <w:szCs w:val="20"/>
              </w:rPr>
            </w:pPr>
            <w:r w:rsidRPr="008C0610">
              <w:rPr>
                <w:rFonts w:cs="Times New Roman"/>
                <w:bCs/>
                <w:sz w:val="20"/>
                <w:szCs w:val="20"/>
              </w:rPr>
              <w:t>Re-negotiate contract with service provider</w:t>
            </w:r>
          </w:p>
          <w:p w:rsidR="003D6AF5" w:rsidRPr="008C0610" w:rsidRDefault="003D6AF5" w:rsidP="005640FF">
            <w:pPr>
              <w:pStyle w:val="ListParagraph"/>
              <w:numPr>
                <w:ilvl w:val="0"/>
                <w:numId w:val="11"/>
              </w:numPr>
              <w:rPr>
                <w:rFonts w:cs="Times New Roman"/>
                <w:bCs/>
                <w:sz w:val="20"/>
                <w:szCs w:val="20"/>
              </w:rPr>
            </w:pPr>
            <w:r w:rsidRPr="008C0610">
              <w:rPr>
                <w:rFonts w:cs="Times New Roman"/>
                <w:bCs/>
                <w:sz w:val="20"/>
                <w:szCs w:val="20"/>
              </w:rPr>
              <w:t>Maintain ISP connectivity in field offices</w:t>
            </w:r>
          </w:p>
          <w:p w:rsidR="003D6AF5" w:rsidRPr="008C0610" w:rsidRDefault="003D6AF5" w:rsidP="0087004B">
            <w:pPr>
              <w:pStyle w:val="ListParagraph"/>
              <w:ind w:left="0"/>
              <w:jc w:val="both"/>
              <w:rPr>
                <w:rFonts w:cs="Arial"/>
                <w:sz w:val="20"/>
                <w:szCs w:val="20"/>
              </w:rPr>
            </w:pPr>
          </w:p>
          <w:p w:rsidR="003D6AF5" w:rsidRPr="008C0610" w:rsidRDefault="003D6AF5" w:rsidP="0087004B">
            <w:pPr>
              <w:pStyle w:val="ListParagraph"/>
              <w:ind w:left="0"/>
              <w:jc w:val="both"/>
              <w:rPr>
                <w:rFonts w:cs="Arial"/>
                <w:b/>
                <w:sz w:val="20"/>
                <w:szCs w:val="20"/>
              </w:rPr>
            </w:pPr>
            <w:r w:rsidRPr="008C0610">
              <w:rPr>
                <w:rFonts w:cs="Arial"/>
                <w:b/>
                <w:sz w:val="20"/>
                <w:szCs w:val="20"/>
              </w:rPr>
              <w:t xml:space="preserve">UNCT: </w:t>
            </w:r>
            <w:r>
              <w:rPr>
                <w:rFonts w:cs="Arial"/>
                <w:b/>
                <w:sz w:val="20"/>
                <w:szCs w:val="20"/>
              </w:rPr>
              <w:t>10</w:t>
            </w:r>
            <w:r w:rsidRPr="008C0610">
              <w:rPr>
                <w:rFonts w:cs="Arial"/>
                <w:b/>
                <w:sz w:val="20"/>
                <w:szCs w:val="20"/>
              </w:rPr>
              <w:t>,000.00</w:t>
            </w:r>
          </w:p>
          <w:p w:rsidR="003D6AF5" w:rsidRPr="008C0610" w:rsidRDefault="003D6AF5" w:rsidP="0087004B">
            <w:pPr>
              <w:jc w:val="both"/>
              <w:rPr>
                <w:rFonts w:cs="Arial"/>
                <w:sz w:val="20"/>
                <w:szCs w:val="20"/>
              </w:rPr>
            </w:pPr>
          </w:p>
        </w:tc>
        <w:tc>
          <w:tcPr>
            <w:tcW w:w="3240" w:type="dxa"/>
            <w:tcBorders>
              <w:top w:val="single" w:sz="18" w:space="0" w:color="auto"/>
              <w:left w:val="single" w:sz="18" w:space="0" w:color="auto"/>
              <w:bottom w:val="single" w:sz="18" w:space="0" w:color="auto"/>
            </w:tcBorders>
          </w:tcPr>
          <w:p w:rsidR="003D6AF5" w:rsidRPr="008C0610" w:rsidRDefault="003D6AF5" w:rsidP="005640FF">
            <w:pPr>
              <w:pStyle w:val="ListParagraph"/>
              <w:numPr>
                <w:ilvl w:val="0"/>
                <w:numId w:val="58"/>
              </w:numPr>
              <w:jc w:val="both"/>
              <w:rPr>
                <w:rFonts w:cs="Arial"/>
                <w:color w:val="000000"/>
                <w:sz w:val="20"/>
                <w:szCs w:val="20"/>
              </w:rPr>
            </w:pPr>
            <w:r w:rsidRPr="008C0610">
              <w:rPr>
                <w:rFonts w:cs="Arial"/>
                <w:color w:val="000000"/>
                <w:sz w:val="20"/>
                <w:szCs w:val="20"/>
              </w:rPr>
              <w:t>Common ICT Network on a single ISP and adopting harmonized and integrated ICT coordination system established and functional</w:t>
            </w:r>
          </w:p>
          <w:p w:rsidR="003D6AF5" w:rsidRPr="008C0610" w:rsidRDefault="003D6AF5" w:rsidP="005640FF">
            <w:pPr>
              <w:pStyle w:val="ListParagraph"/>
              <w:numPr>
                <w:ilvl w:val="0"/>
                <w:numId w:val="58"/>
              </w:numPr>
              <w:jc w:val="both"/>
              <w:rPr>
                <w:rFonts w:cs="Arial"/>
                <w:color w:val="000000"/>
                <w:sz w:val="20"/>
                <w:szCs w:val="20"/>
              </w:rPr>
            </w:pPr>
            <w:r w:rsidRPr="008C0610">
              <w:rPr>
                <w:rFonts w:cs="Arial"/>
                <w:color w:val="000000"/>
                <w:sz w:val="20"/>
                <w:szCs w:val="20"/>
              </w:rPr>
              <w:t>Integrated ICT Platform MOU</w:t>
            </w:r>
          </w:p>
          <w:p w:rsidR="003D6AF5" w:rsidRPr="008C0610" w:rsidRDefault="003D6AF5" w:rsidP="00715943">
            <w:pPr>
              <w:pStyle w:val="ListParagraph"/>
              <w:ind w:left="360"/>
              <w:jc w:val="both"/>
              <w:rPr>
                <w:rFonts w:cs="Arial"/>
                <w:color w:val="000000"/>
                <w:sz w:val="20"/>
                <w:szCs w:val="20"/>
              </w:rPr>
            </w:pPr>
          </w:p>
          <w:p w:rsidR="003D6AF5" w:rsidRPr="008C0610" w:rsidRDefault="003D6AF5" w:rsidP="00893DA2">
            <w:pPr>
              <w:pStyle w:val="ListParagraph"/>
              <w:ind w:left="360"/>
              <w:jc w:val="both"/>
              <w:rPr>
                <w:rFonts w:cs="Arial"/>
                <w:color w:val="000000"/>
                <w:sz w:val="20"/>
                <w:szCs w:val="20"/>
              </w:rPr>
            </w:pPr>
          </w:p>
          <w:p w:rsidR="003D6AF5" w:rsidRPr="008C0610" w:rsidRDefault="003D6AF5" w:rsidP="00C2295A">
            <w:pPr>
              <w:jc w:val="both"/>
              <w:rPr>
                <w:rFonts w:cs="Arial"/>
                <w:color w:val="000000"/>
                <w:sz w:val="20"/>
                <w:szCs w:val="20"/>
              </w:rPr>
            </w:pPr>
          </w:p>
          <w:p w:rsidR="003D6AF5" w:rsidRPr="008C0610" w:rsidRDefault="003D6AF5" w:rsidP="00C2295A">
            <w:pPr>
              <w:jc w:val="both"/>
              <w:rPr>
                <w:rFonts w:cs="Arial"/>
                <w:color w:val="000000"/>
                <w:sz w:val="20"/>
                <w:szCs w:val="20"/>
              </w:rPr>
            </w:pPr>
          </w:p>
        </w:tc>
      </w:tr>
      <w:tr w:rsidR="003D6AF5" w:rsidRPr="007447C4" w:rsidTr="00C56D0D">
        <w:trPr>
          <w:gridAfter w:val="1"/>
          <w:wAfter w:w="3118" w:type="dxa"/>
          <w:trHeight w:val="1710"/>
        </w:trPr>
        <w:tc>
          <w:tcPr>
            <w:tcW w:w="2084" w:type="dxa"/>
            <w:gridSpan w:val="2"/>
            <w:vMerge/>
            <w:tcBorders>
              <w:top w:val="single" w:sz="18" w:space="0" w:color="auto"/>
              <w:bottom w:val="single" w:sz="18" w:space="0" w:color="auto"/>
              <w:right w:val="single" w:sz="18" w:space="0" w:color="auto"/>
            </w:tcBorders>
          </w:tcPr>
          <w:p w:rsidR="003D6AF5" w:rsidRPr="008C0610" w:rsidRDefault="003D6AF5" w:rsidP="0087004B">
            <w:pPr>
              <w:rPr>
                <w:rFonts w:cs="Arial"/>
                <w:sz w:val="20"/>
                <w:szCs w:val="20"/>
              </w:rPr>
            </w:pPr>
          </w:p>
        </w:tc>
        <w:tc>
          <w:tcPr>
            <w:tcW w:w="1132" w:type="dxa"/>
            <w:vMerge/>
            <w:tcBorders>
              <w:left w:val="single" w:sz="18" w:space="0" w:color="auto"/>
              <w:bottom w:val="single" w:sz="18" w:space="0" w:color="auto"/>
              <w:right w:val="single" w:sz="18" w:space="0" w:color="auto"/>
            </w:tcBorders>
            <w:shd w:val="clear" w:color="auto" w:fill="E2EFD9" w:themeFill="accent6" w:themeFillTint="33"/>
          </w:tcPr>
          <w:p w:rsidR="003D6AF5" w:rsidRPr="008C0610" w:rsidRDefault="003D6AF5" w:rsidP="0087004B">
            <w:pPr>
              <w:jc w:val="center"/>
              <w:rPr>
                <w:rFonts w:cs="Arial"/>
                <w:sz w:val="20"/>
                <w:szCs w:val="20"/>
              </w:rPr>
            </w:pPr>
          </w:p>
        </w:tc>
        <w:tc>
          <w:tcPr>
            <w:tcW w:w="1284" w:type="dxa"/>
            <w:vMerge/>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3D6AF5" w:rsidRPr="008C0610" w:rsidRDefault="003D6AF5" w:rsidP="0087004B">
            <w:pPr>
              <w:jc w:val="center"/>
              <w:rPr>
                <w:rFonts w:cs="Arial"/>
                <w:sz w:val="20"/>
                <w:szCs w:val="20"/>
              </w:rPr>
            </w:pPr>
          </w:p>
        </w:tc>
        <w:tc>
          <w:tcPr>
            <w:tcW w:w="1959" w:type="dxa"/>
            <w:tcBorders>
              <w:top w:val="single" w:sz="18" w:space="0" w:color="auto"/>
              <w:left w:val="single" w:sz="18" w:space="0" w:color="auto"/>
              <w:bottom w:val="single" w:sz="18" w:space="0" w:color="auto"/>
              <w:right w:val="single" w:sz="18" w:space="0" w:color="auto"/>
            </w:tcBorders>
          </w:tcPr>
          <w:p w:rsidR="003D6AF5" w:rsidRPr="008C0610" w:rsidRDefault="003D6AF5" w:rsidP="005640FF">
            <w:pPr>
              <w:pStyle w:val="ListParagraph"/>
              <w:numPr>
                <w:ilvl w:val="0"/>
                <w:numId w:val="61"/>
              </w:numPr>
              <w:rPr>
                <w:rFonts w:cs="Arial"/>
                <w:sz w:val="20"/>
                <w:szCs w:val="20"/>
              </w:rPr>
            </w:pPr>
            <w:r w:rsidRPr="008C0610">
              <w:rPr>
                <w:rFonts w:cs="Arial"/>
                <w:color w:val="000000"/>
                <w:sz w:val="20"/>
                <w:szCs w:val="20"/>
              </w:rPr>
              <w:t>Operations Management Team participate in transition planning</w:t>
            </w:r>
          </w:p>
        </w:tc>
        <w:tc>
          <w:tcPr>
            <w:tcW w:w="2451" w:type="dxa"/>
            <w:tcBorders>
              <w:top w:val="single" w:sz="18" w:space="0" w:color="auto"/>
              <w:left w:val="single" w:sz="18" w:space="0" w:color="auto"/>
              <w:bottom w:val="single" w:sz="18" w:space="0" w:color="auto"/>
              <w:right w:val="single" w:sz="18" w:space="0" w:color="auto"/>
            </w:tcBorders>
          </w:tcPr>
          <w:p w:rsidR="003D6AF5" w:rsidRPr="008C0610" w:rsidRDefault="003D6AF5" w:rsidP="005640FF">
            <w:pPr>
              <w:pStyle w:val="ListParagraph"/>
              <w:numPr>
                <w:ilvl w:val="0"/>
                <w:numId w:val="62"/>
              </w:numPr>
              <w:jc w:val="both"/>
              <w:rPr>
                <w:rFonts w:cs="Arial"/>
                <w:sz w:val="20"/>
                <w:szCs w:val="20"/>
              </w:rPr>
            </w:pPr>
            <w:r w:rsidRPr="008C0610">
              <w:rPr>
                <w:rFonts w:cs="Arial"/>
                <w:color w:val="000000"/>
                <w:sz w:val="20"/>
                <w:szCs w:val="20"/>
              </w:rPr>
              <w:t>Transition Working Group in Place; Field Office locations identified</w:t>
            </w:r>
          </w:p>
        </w:tc>
        <w:tc>
          <w:tcPr>
            <w:tcW w:w="3510" w:type="dxa"/>
            <w:tcBorders>
              <w:top w:val="single" w:sz="18" w:space="0" w:color="auto"/>
              <w:left w:val="single" w:sz="18" w:space="0" w:color="auto"/>
              <w:bottom w:val="single" w:sz="18" w:space="0" w:color="auto"/>
              <w:right w:val="single" w:sz="18" w:space="0" w:color="auto"/>
            </w:tcBorders>
          </w:tcPr>
          <w:p w:rsidR="003D6AF5" w:rsidRPr="008C0610" w:rsidRDefault="003D6AF5" w:rsidP="005640FF">
            <w:pPr>
              <w:pStyle w:val="ListParagraph"/>
              <w:numPr>
                <w:ilvl w:val="0"/>
                <w:numId w:val="13"/>
              </w:numPr>
              <w:jc w:val="both"/>
              <w:rPr>
                <w:rFonts w:cs="Arial"/>
                <w:sz w:val="20"/>
                <w:szCs w:val="20"/>
              </w:rPr>
            </w:pPr>
            <w:r w:rsidRPr="008C0610">
              <w:rPr>
                <w:rFonts w:cs="Arial"/>
                <w:sz w:val="20"/>
                <w:szCs w:val="20"/>
              </w:rPr>
              <w:t>Participate in and contribute to Transition planning and Field Offices planning as guided by UNCT</w:t>
            </w:r>
          </w:p>
          <w:p w:rsidR="003D6AF5" w:rsidRPr="008C0610" w:rsidRDefault="003D6AF5" w:rsidP="005640FF">
            <w:pPr>
              <w:pStyle w:val="ListParagraph"/>
              <w:numPr>
                <w:ilvl w:val="0"/>
                <w:numId w:val="13"/>
              </w:numPr>
              <w:jc w:val="both"/>
              <w:rPr>
                <w:rFonts w:cs="Arial"/>
                <w:sz w:val="20"/>
                <w:szCs w:val="20"/>
              </w:rPr>
            </w:pPr>
            <w:r w:rsidRPr="008C0610">
              <w:rPr>
                <w:rFonts w:cs="Arial"/>
                <w:sz w:val="20"/>
                <w:szCs w:val="20"/>
              </w:rPr>
              <w:t>Provide analysis and assessments to UNCT.</w:t>
            </w:r>
          </w:p>
          <w:p w:rsidR="003D6AF5" w:rsidRPr="008C0610" w:rsidRDefault="003D6AF5" w:rsidP="005640FF">
            <w:pPr>
              <w:pStyle w:val="ListParagraph"/>
              <w:numPr>
                <w:ilvl w:val="0"/>
                <w:numId w:val="13"/>
              </w:numPr>
              <w:rPr>
                <w:rFonts w:cs="Arial"/>
                <w:sz w:val="20"/>
                <w:szCs w:val="20"/>
              </w:rPr>
            </w:pPr>
            <w:r w:rsidRPr="008C0610">
              <w:rPr>
                <w:rFonts w:cs="Arial"/>
                <w:sz w:val="20"/>
                <w:szCs w:val="20"/>
              </w:rPr>
              <w:t>Operational gap analysis on Transition</w:t>
            </w:r>
          </w:p>
          <w:p w:rsidR="003D6AF5" w:rsidRPr="008C0610" w:rsidRDefault="003D6AF5" w:rsidP="0087004B">
            <w:pPr>
              <w:jc w:val="both"/>
              <w:rPr>
                <w:rFonts w:cs="Arial"/>
                <w:sz w:val="20"/>
                <w:szCs w:val="20"/>
              </w:rPr>
            </w:pPr>
            <w:r w:rsidRPr="008C0610">
              <w:rPr>
                <w:rFonts w:cs="Arial"/>
                <w:sz w:val="20"/>
                <w:szCs w:val="20"/>
              </w:rPr>
              <w:t>.</w:t>
            </w:r>
          </w:p>
        </w:tc>
        <w:tc>
          <w:tcPr>
            <w:tcW w:w="3240" w:type="dxa"/>
            <w:tcBorders>
              <w:top w:val="single" w:sz="18" w:space="0" w:color="auto"/>
              <w:left w:val="single" w:sz="18" w:space="0" w:color="auto"/>
              <w:bottom w:val="single" w:sz="18" w:space="0" w:color="auto"/>
            </w:tcBorders>
          </w:tcPr>
          <w:p w:rsidR="003D6AF5" w:rsidRPr="008C0610" w:rsidRDefault="003D6AF5" w:rsidP="005640FF">
            <w:pPr>
              <w:pStyle w:val="ListParagraph"/>
              <w:numPr>
                <w:ilvl w:val="0"/>
                <w:numId w:val="21"/>
              </w:numPr>
              <w:jc w:val="both"/>
              <w:rPr>
                <w:rFonts w:cs="Arial"/>
                <w:sz w:val="20"/>
                <w:szCs w:val="20"/>
              </w:rPr>
            </w:pPr>
            <w:r w:rsidRPr="008C0610">
              <w:rPr>
                <w:rFonts w:cs="Arial"/>
                <w:sz w:val="20"/>
                <w:szCs w:val="20"/>
              </w:rPr>
              <w:t>OMT assessments on transition planning</w:t>
            </w:r>
          </w:p>
        </w:tc>
      </w:tr>
      <w:tr w:rsidR="003D6AF5" w:rsidRPr="007447C4" w:rsidTr="00C56D0D">
        <w:trPr>
          <w:gridAfter w:val="1"/>
          <w:wAfter w:w="3118" w:type="dxa"/>
          <w:trHeight w:val="1336"/>
        </w:trPr>
        <w:tc>
          <w:tcPr>
            <w:tcW w:w="2084" w:type="dxa"/>
            <w:gridSpan w:val="2"/>
            <w:tcBorders>
              <w:top w:val="single" w:sz="18" w:space="0" w:color="auto"/>
              <w:bottom w:val="single" w:sz="18" w:space="0" w:color="auto"/>
              <w:right w:val="single" w:sz="18" w:space="0" w:color="auto"/>
            </w:tcBorders>
          </w:tcPr>
          <w:p w:rsidR="003D6AF5" w:rsidRPr="008C0610" w:rsidRDefault="003D6AF5" w:rsidP="0087004B">
            <w:pPr>
              <w:rPr>
                <w:rFonts w:cs="Arial"/>
                <w:sz w:val="20"/>
                <w:szCs w:val="20"/>
              </w:rPr>
            </w:pPr>
          </w:p>
        </w:tc>
        <w:tc>
          <w:tcPr>
            <w:tcW w:w="1132"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3D6AF5" w:rsidRPr="008C0610" w:rsidRDefault="003D6AF5" w:rsidP="0087004B">
            <w:pPr>
              <w:jc w:val="center"/>
              <w:rPr>
                <w:rFonts w:cs="Arial"/>
                <w:sz w:val="20"/>
                <w:szCs w:val="20"/>
              </w:rPr>
            </w:pPr>
          </w:p>
        </w:tc>
        <w:tc>
          <w:tcPr>
            <w:tcW w:w="1284"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3D6AF5" w:rsidRPr="008C0610" w:rsidRDefault="003D6AF5" w:rsidP="0087004B">
            <w:pPr>
              <w:jc w:val="center"/>
              <w:rPr>
                <w:rFonts w:cs="Arial"/>
                <w:sz w:val="20"/>
                <w:szCs w:val="20"/>
              </w:rPr>
            </w:pPr>
          </w:p>
        </w:tc>
        <w:tc>
          <w:tcPr>
            <w:tcW w:w="1959" w:type="dxa"/>
            <w:tcBorders>
              <w:top w:val="single" w:sz="18" w:space="0" w:color="auto"/>
              <w:left w:val="single" w:sz="18" w:space="0" w:color="auto"/>
              <w:bottom w:val="single" w:sz="18" w:space="0" w:color="auto"/>
              <w:right w:val="single" w:sz="18" w:space="0" w:color="auto"/>
            </w:tcBorders>
          </w:tcPr>
          <w:p w:rsidR="003D6AF5" w:rsidRPr="008C0610" w:rsidRDefault="003D6AF5" w:rsidP="005640FF">
            <w:pPr>
              <w:pStyle w:val="ListParagraph"/>
              <w:numPr>
                <w:ilvl w:val="0"/>
                <w:numId w:val="63"/>
              </w:numPr>
              <w:ind w:left="360"/>
              <w:jc w:val="both"/>
              <w:rPr>
                <w:rFonts w:cs="Arial"/>
                <w:sz w:val="20"/>
                <w:szCs w:val="20"/>
              </w:rPr>
            </w:pPr>
            <w:r w:rsidRPr="008C0610">
              <w:rPr>
                <w:rFonts w:cs="Arial"/>
                <w:sz w:val="20"/>
                <w:szCs w:val="20"/>
              </w:rPr>
              <w:t>Harmonized HR Policies (where applicable)</w:t>
            </w:r>
          </w:p>
          <w:p w:rsidR="003D6AF5" w:rsidRPr="008C0610" w:rsidRDefault="003D6AF5" w:rsidP="00CF50FF">
            <w:pPr>
              <w:jc w:val="both"/>
              <w:rPr>
                <w:rFonts w:cs="Arial"/>
                <w:sz w:val="20"/>
                <w:szCs w:val="20"/>
              </w:rPr>
            </w:pPr>
          </w:p>
          <w:p w:rsidR="003D6AF5" w:rsidRPr="008C0610" w:rsidRDefault="003D6AF5" w:rsidP="005640FF">
            <w:pPr>
              <w:pStyle w:val="ListParagraph"/>
              <w:numPr>
                <w:ilvl w:val="0"/>
                <w:numId w:val="63"/>
              </w:numPr>
              <w:ind w:left="360"/>
              <w:jc w:val="both"/>
              <w:rPr>
                <w:rFonts w:cs="Arial"/>
                <w:sz w:val="20"/>
                <w:szCs w:val="20"/>
              </w:rPr>
            </w:pPr>
            <w:r w:rsidRPr="008C0610">
              <w:rPr>
                <w:rFonts w:eastAsia="Times New Roman" w:cs="Times New Roman"/>
                <w:sz w:val="20"/>
                <w:szCs w:val="20"/>
              </w:rPr>
              <w:t>Induction package (national and international staff)</w:t>
            </w:r>
          </w:p>
          <w:p w:rsidR="003D6AF5" w:rsidRPr="008C0610" w:rsidRDefault="003D6AF5" w:rsidP="005640FF">
            <w:pPr>
              <w:pStyle w:val="ListParagraph"/>
              <w:numPr>
                <w:ilvl w:val="0"/>
                <w:numId w:val="63"/>
              </w:numPr>
              <w:ind w:left="360"/>
              <w:jc w:val="both"/>
              <w:rPr>
                <w:rFonts w:eastAsia="Times New Roman" w:cs="Times New Roman"/>
                <w:sz w:val="20"/>
                <w:szCs w:val="20"/>
              </w:rPr>
            </w:pPr>
            <w:r w:rsidRPr="008C0610">
              <w:rPr>
                <w:rFonts w:eastAsia="Times New Roman" w:cs="Times New Roman"/>
                <w:sz w:val="20"/>
                <w:szCs w:val="20"/>
              </w:rPr>
              <w:t>SOP for Recruitment of Drivers Harmonized Job Description</w:t>
            </w:r>
          </w:p>
          <w:p w:rsidR="003D6AF5" w:rsidRPr="008C0610" w:rsidRDefault="003D6AF5" w:rsidP="005640FF">
            <w:pPr>
              <w:pStyle w:val="ListParagraph"/>
              <w:numPr>
                <w:ilvl w:val="0"/>
                <w:numId w:val="63"/>
              </w:numPr>
              <w:ind w:left="360"/>
              <w:rPr>
                <w:rFonts w:eastAsia="Times New Roman" w:cs="Times New Roman"/>
                <w:sz w:val="20"/>
                <w:szCs w:val="20"/>
              </w:rPr>
            </w:pPr>
            <w:r w:rsidRPr="008C0610">
              <w:rPr>
                <w:rFonts w:eastAsia="Times New Roman" w:cs="Times New Roman"/>
                <w:sz w:val="20"/>
                <w:szCs w:val="20"/>
              </w:rPr>
              <w:t>Develop web-based platform for vacancies in collaboration with ICT,</w:t>
            </w:r>
          </w:p>
          <w:p w:rsidR="003D6AF5" w:rsidRPr="008C0610" w:rsidRDefault="003D6AF5" w:rsidP="0087004B">
            <w:pPr>
              <w:jc w:val="both"/>
              <w:rPr>
                <w:rFonts w:cs="Arial"/>
                <w:sz w:val="20"/>
                <w:szCs w:val="20"/>
              </w:rPr>
            </w:pPr>
          </w:p>
        </w:tc>
        <w:tc>
          <w:tcPr>
            <w:tcW w:w="2451" w:type="dxa"/>
            <w:tcBorders>
              <w:top w:val="single" w:sz="18" w:space="0" w:color="auto"/>
              <w:left w:val="single" w:sz="18" w:space="0" w:color="auto"/>
              <w:bottom w:val="single" w:sz="18" w:space="0" w:color="auto"/>
              <w:right w:val="single" w:sz="18" w:space="0" w:color="auto"/>
            </w:tcBorders>
          </w:tcPr>
          <w:p w:rsidR="003D6AF5" w:rsidRPr="008C0610" w:rsidRDefault="003D6AF5" w:rsidP="0087004B">
            <w:pPr>
              <w:jc w:val="both"/>
              <w:rPr>
                <w:rFonts w:cs="Arial"/>
                <w:sz w:val="20"/>
                <w:szCs w:val="20"/>
              </w:rPr>
            </w:pPr>
            <w:r w:rsidRPr="008C0610">
              <w:rPr>
                <w:rFonts w:cs="Arial"/>
                <w:sz w:val="20"/>
                <w:szCs w:val="20"/>
              </w:rPr>
              <w:t>Common policies on In country deployment and National consultant fees</w:t>
            </w:r>
          </w:p>
          <w:p w:rsidR="003D6AF5" w:rsidRPr="008C0610" w:rsidRDefault="003D6AF5" w:rsidP="0087004B">
            <w:pPr>
              <w:jc w:val="both"/>
              <w:rPr>
                <w:rFonts w:cs="Arial"/>
                <w:sz w:val="20"/>
                <w:szCs w:val="20"/>
              </w:rPr>
            </w:pPr>
          </w:p>
          <w:p w:rsidR="003D6AF5" w:rsidRPr="008C0610" w:rsidRDefault="003D6AF5" w:rsidP="0087004B">
            <w:pPr>
              <w:jc w:val="both"/>
              <w:rPr>
                <w:rFonts w:cs="Arial"/>
                <w:sz w:val="20"/>
                <w:szCs w:val="20"/>
              </w:rPr>
            </w:pPr>
            <w:r w:rsidRPr="008C0610">
              <w:rPr>
                <w:rFonts w:cs="Arial"/>
                <w:sz w:val="20"/>
                <w:szCs w:val="20"/>
              </w:rPr>
              <w:t>One UN Induction/Welcome package finalized</w:t>
            </w:r>
          </w:p>
          <w:p w:rsidR="003D6AF5" w:rsidRPr="008C0610" w:rsidRDefault="003D6AF5" w:rsidP="0087004B">
            <w:pPr>
              <w:jc w:val="both"/>
              <w:rPr>
                <w:rFonts w:cs="Arial"/>
                <w:sz w:val="20"/>
                <w:szCs w:val="20"/>
              </w:rPr>
            </w:pPr>
          </w:p>
          <w:p w:rsidR="003D6AF5" w:rsidRPr="008C0610" w:rsidRDefault="003D6AF5" w:rsidP="0087004B">
            <w:pPr>
              <w:jc w:val="both"/>
              <w:rPr>
                <w:rFonts w:cs="Arial"/>
                <w:sz w:val="20"/>
                <w:szCs w:val="20"/>
              </w:rPr>
            </w:pPr>
          </w:p>
          <w:p w:rsidR="003D6AF5" w:rsidRPr="008C0610" w:rsidRDefault="003D6AF5" w:rsidP="0087004B">
            <w:pPr>
              <w:jc w:val="both"/>
              <w:rPr>
                <w:rFonts w:eastAsia="Times New Roman" w:cs="Times New Roman"/>
                <w:sz w:val="20"/>
                <w:szCs w:val="20"/>
              </w:rPr>
            </w:pPr>
            <w:r w:rsidRPr="008C0610">
              <w:rPr>
                <w:rFonts w:eastAsia="Times New Roman" w:cs="Times New Roman"/>
                <w:sz w:val="20"/>
                <w:szCs w:val="20"/>
              </w:rPr>
              <w:t>Harmonized SOP for Recruitment, and Job Description established</w:t>
            </w:r>
          </w:p>
          <w:p w:rsidR="003D6AF5" w:rsidRPr="008C0610" w:rsidRDefault="003D6AF5" w:rsidP="0087004B">
            <w:pPr>
              <w:jc w:val="both"/>
              <w:rPr>
                <w:rFonts w:cs="Arial"/>
                <w:sz w:val="20"/>
                <w:szCs w:val="20"/>
              </w:rPr>
            </w:pPr>
          </w:p>
        </w:tc>
        <w:tc>
          <w:tcPr>
            <w:tcW w:w="3510" w:type="dxa"/>
            <w:tcBorders>
              <w:top w:val="single" w:sz="18" w:space="0" w:color="auto"/>
              <w:left w:val="single" w:sz="18" w:space="0" w:color="auto"/>
              <w:bottom w:val="single" w:sz="18" w:space="0" w:color="auto"/>
              <w:right w:val="single" w:sz="18" w:space="0" w:color="auto"/>
            </w:tcBorders>
          </w:tcPr>
          <w:p w:rsidR="003D6AF5" w:rsidRPr="008C0610" w:rsidRDefault="003D6AF5" w:rsidP="005640FF">
            <w:pPr>
              <w:pStyle w:val="ListParagraph"/>
              <w:numPr>
                <w:ilvl w:val="0"/>
                <w:numId w:val="64"/>
              </w:numPr>
              <w:jc w:val="both"/>
              <w:rPr>
                <w:rFonts w:cs="Arial"/>
                <w:sz w:val="20"/>
                <w:szCs w:val="20"/>
              </w:rPr>
            </w:pPr>
            <w:r w:rsidRPr="008C0610">
              <w:rPr>
                <w:rFonts w:cs="Arial"/>
                <w:sz w:val="20"/>
                <w:szCs w:val="20"/>
              </w:rPr>
              <w:t>Share Agencies common policies regarding deployment in country package, and National consultants’ fees</w:t>
            </w:r>
          </w:p>
          <w:p w:rsidR="003D6AF5" w:rsidRPr="008C0610" w:rsidRDefault="003D6AF5" w:rsidP="005640FF">
            <w:pPr>
              <w:pStyle w:val="ListParagraph"/>
              <w:numPr>
                <w:ilvl w:val="0"/>
                <w:numId w:val="64"/>
              </w:numPr>
              <w:jc w:val="both"/>
              <w:rPr>
                <w:rFonts w:cs="Arial"/>
                <w:sz w:val="20"/>
                <w:szCs w:val="20"/>
              </w:rPr>
            </w:pPr>
            <w:r w:rsidRPr="008C0610">
              <w:rPr>
                <w:rFonts w:cs="Arial"/>
                <w:sz w:val="20"/>
                <w:szCs w:val="20"/>
              </w:rPr>
              <w:t>One UN Induction/Welcome Package developed</w:t>
            </w:r>
          </w:p>
          <w:p w:rsidR="003D6AF5" w:rsidRPr="008C0610" w:rsidRDefault="003D6AF5" w:rsidP="005640FF">
            <w:pPr>
              <w:pStyle w:val="ListParagraph"/>
              <w:numPr>
                <w:ilvl w:val="0"/>
                <w:numId w:val="64"/>
              </w:numPr>
              <w:jc w:val="both"/>
              <w:rPr>
                <w:rFonts w:cs="Arial"/>
                <w:sz w:val="20"/>
                <w:szCs w:val="20"/>
              </w:rPr>
            </w:pPr>
            <w:r w:rsidRPr="008C0610">
              <w:rPr>
                <w:rFonts w:eastAsia="Times New Roman" w:cs="Times New Roman"/>
                <w:sz w:val="20"/>
                <w:szCs w:val="20"/>
              </w:rPr>
              <w:t>Revise/update the SOP of 2013 given UNMIL departure</w:t>
            </w:r>
          </w:p>
          <w:p w:rsidR="003D6AF5" w:rsidRPr="008C0610" w:rsidRDefault="003D6AF5" w:rsidP="005640FF">
            <w:pPr>
              <w:pStyle w:val="ListParagraph"/>
              <w:numPr>
                <w:ilvl w:val="0"/>
                <w:numId w:val="64"/>
              </w:numPr>
              <w:rPr>
                <w:rFonts w:eastAsia="Times New Roman" w:cs="Times New Roman"/>
                <w:sz w:val="20"/>
                <w:szCs w:val="20"/>
              </w:rPr>
            </w:pPr>
            <w:r w:rsidRPr="008C0610">
              <w:rPr>
                <w:rFonts w:eastAsia="Times New Roman" w:cs="Times New Roman"/>
                <w:sz w:val="20"/>
                <w:szCs w:val="20"/>
              </w:rPr>
              <w:t xml:space="preserve">Obtain acceptance by all agencies                                               </w:t>
            </w:r>
          </w:p>
          <w:p w:rsidR="003D6AF5" w:rsidRPr="008C0610" w:rsidRDefault="003D6AF5" w:rsidP="00CF50FF">
            <w:pPr>
              <w:pStyle w:val="ListParagraph"/>
              <w:ind w:left="960"/>
              <w:jc w:val="both"/>
              <w:rPr>
                <w:rFonts w:cs="Arial"/>
                <w:sz w:val="20"/>
                <w:szCs w:val="20"/>
              </w:rPr>
            </w:pPr>
          </w:p>
        </w:tc>
        <w:tc>
          <w:tcPr>
            <w:tcW w:w="3240" w:type="dxa"/>
            <w:tcBorders>
              <w:top w:val="single" w:sz="18" w:space="0" w:color="auto"/>
              <w:left w:val="single" w:sz="18" w:space="0" w:color="auto"/>
              <w:bottom w:val="single" w:sz="18" w:space="0" w:color="auto"/>
            </w:tcBorders>
          </w:tcPr>
          <w:p w:rsidR="003D6AF5" w:rsidRPr="008C0610" w:rsidRDefault="003D6AF5" w:rsidP="005640FF">
            <w:pPr>
              <w:pStyle w:val="ListParagraph"/>
              <w:numPr>
                <w:ilvl w:val="0"/>
                <w:numId w:val="33"/>
              </w:numPr>
              <w:jc w:val="both"/>
              <w:rPr>
                <w:rFonts w:cs="Arial"/>
                <w:sz w:val="20"/>
                <w:szCs w:val="20"/>
              </w:rPr>
            </w:pPr>
            <w:r w:rsidRPr="008C0610">
              <w:rPr>
                <w:rFonts w:cs="Arial"/>
                <w:sz w:val="20"/>
                <w:szCs w:val="20"/>
              </w:rPr>
              <w:t>Policies harmonized and implemented by Agencies.</w:t>
            </w:r>
          </w:p>
          <w:p w:rsidR="003D6AF5" w:rsidRPr="008C0610" w:rsidRDefault="003D6AF5" w:rsidP="0087004B">
            <w:pPr>
              <w:jc w:val="both"/>
              <w:rPr>
                <w:rFonts w:cs="Arial"/>
                <w:sz w:val="20"/>
                <w:szCs w:val="20"/>
              </w:rPr>
            </w:pPr>
          </w:p>
          <w:p w:rsidR="003D6AF5" w:rsidRPr="008C0610" w:rsidRDefault="003D6AF5" w:rsidP="0087004B">
            <w:pPr>
              <w:jc w:val="both"/>
              <w:rPr>
                <w:rFonts w:cs="Arial"/>
                <w:sz w:val="20"/>
                <w:szCs w:val="20"/>
              </w:rPr>
            </w:pPr>
          </w:p>
        </w:tc>
      </w:tr>
      <w:tr w:rsidR="003D6AF5" w:rsidRPr="007447C4" w:rsidTr="00C56D0D">
        <w:trPr>
          <w:gridAfter w:val="1"/>
          <w:wAfter w:w="3118" w:type="dxa"/>
          <w:trHeight w:val="585"/>
        </w:trPr>
        <w:tc>
          <w:tcPr>
            <w:tcW w:w="2084" w:type="dxa"/>
            <w:gridSpan w:val="2"/>
            <w:vMerge w:val="restart"/>
            <w:tcBorders>
              <w:top w:val="single" w:sz="18" w:space="0" w:color="auto"/>
              <w:bottom w:val="single" w:sz="18" w:space="0" w:color="auto"/>
              <w:right w:val="single" w:sz="18" w:space="0" w:color="auto"/>
            </w:tcBorders>
          </w:tcPr>
          <w:p w:rsidR="003D6AF5" w:rsidRPr="008C0610" w:rsidRDefault="003D6AF5" w:rsidP="005640FF">
            <w:pPr>
              <w:pStyle w:val="ListParagraph"/>
              <w:numPr>
                <w:ilvl w:val="0"/>
                <w:numId w:val="21"/>
              </w:numPr>
              <w:rPr>
                <w:rFonts w:cs="Arial"/>
                <w:color w:val="000000"/>
                <w:sz w:val="20"/>
                <w:szCs w:val="20"/>
              </w:rPr>
            </w:pPr>
            <w:r w:rsidRPr="008C0610">
              <w:rPr>
                <w:rFonts w:cs="Arial"/>
                <w:color w:val="000000"/>
                <w:sz w:val="20"/>
                <w:szCs w:val="20"/>
              </w:rPr>
              <w:t xml:space="preserve">Support to Inter-agency groups that relate to the planning, </w:t>
            </w:r>
            <w:r w:rsidRPr="008C0610">
              <w:rPr>
                <w:rFonts w:cs="Arial"/>
                <w:color w:val="000000"/>
                <w:sz w:val="20"/>
                <w:szCs w:val="20"/>
              </w:rPr>
              <w:lastRenderedPageBreak/>
              <w:t>development and management of common services and harmonized business practices.</w:t>
            </w:r>
          </w:p>
          <w:p w:rsidR="003D6AF5" w:rsidRPr="008C0610" w:rsidRDefault="003D6AF5" w:rsidP="0087004B">
            <w:pPr>
              <w:rPr>
                <w:color w:val="000000"/>
                <w:sz w:val="20"/>
                <w:szCs w:val="20"/>
              </w:rPr>
            </w:pPr>
          </w:p>
        </w:tc>
        <w:tc>
          <w:tcPr>
            <w:tcW w:w="1132"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3D6AF5" w:rsidRPr="008C0610" w:rsidRDefault="00F74403" w:rsidP="0087004B">
            <w:pPr>
              <w:rPr>
                <w:rFonts w:cs="Arial"/>
                <w:b/>
                <w:color w:val="000000"/>
              </w:rPr>
            </w:pPr>
            <w:r>
              <w:rPr>
                <w:rFonts w:cs="Arial"/>
                <w:b/>
                <w:color w:val="000000"/>
              </w:rPr>
              <w:lastRenderedPageBreak/>
              <w:t>10000</w:t>
            </w:r>
          </w:p>
        </w:tc>
        <w:tc>
          <w:tcPr>
            <w:tcW w:w="1284"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3D6AF5" w:rsidRPr="008C0610" w:rsidRDefault="00692C25" w:rsidP="0087004B">
            <w:pPr>
              <w:jc w:val="center"/>
              <w:rPr>
                <w:rFonts w:cs="Arial"/>
                <w:b/>
                <w:color w:val="000000"/>
              </w:rPr>
            </w:pPr>
            <w:r>
              <w:rPr>
                <w:rFonts w:cs="Arial"/>
                <w:b/>
                <w:color w:val="000000"/>
              </w:rPr>
              <w:t>9</w:t>
            </w:r>
            <w:r w:rsidRPr="008C0610">
              <w:rPr>
                <w:rFonts w:cs="Arial"/>
                <w:b/>
                <w:color w:val="000000"/>
              </w:rPr>
              <w:t>0</w:t>
            </w:r>
            <w:r w:rsidR="003D6AF5" w:rsidRPr="008C0610">
              <w:rPr>
                <w:rFonts w:cs="Arial"/>
                <w:b/>
                <w:color w:val="000000"/>
              </w:rPr>
              <w:t>,000</w:t>
            </w:r>
          </w:p>
        </w:tc>
        <w:tc>
          <w:tcPr>
            <w:tcW w:w="1959" w:type="dxa"/>
            <w:tcBorders>
              <w:top w:val="single" w:sz="18" w:space="0" w:color="auto"/>
              <w:left w:val="single" w:sz="18" w:space="0" w:color="auto"/>
              <w:bottom w:val="single" w:sz="18" w:space="0" w:color="auto"/>
              <w:right w:val="single" w:sz="18" w:space="0" w:color="auto"/>
            </w:tcBorders>
          </w:tcPr>
          <w:p w:rsidR="003D6AF5" w:rsidRPr="000F0BB6" w:rsidRDefault="003D6AF5" w:rsidP="005640FF">
            <w:pPr>
              <w:pStyle w:val="ListParagraph"/>
              <w:numPr>
                <w:ilvl w:val="0"/>
                <w:numId w:val="33"/>
              </w:numPr>
              <w:jc w:val="both"/>
              <w:rPr>
                <w:rFonts w:cs="Arial"/>
                <w:color w:val="000000"/>
                <w:sz w:val="20"/>
                <w:szCs w:val="20"/>
                <w:highlight w:val="cyan"/>
              </w:rPr>
            </w:pPr>
            <w:r w:rsidRPr="000F0BB6">
              <w:rPr>
                <w:rFonts w:cs="Arial"/>
                <w:color w:val="000000"/>
                <w:sz w:val="20"/>
                <w:szCs w:val="20"/>
                <w:highlight w:val="cyan"/>
              </w:rPr>
              <w:t>Business Operations Analysis Report</w:t>
            </w:r>
          </w:p>
          <w:p w:rsidR="003D6AF5" w:rsidRPr="008C0610" w:rsidRDefault="003D6AF5" w:rsidP="0087004B">
            <w:pPr>
              <w:jc w:val="both"/>
              <w:rPr>
                <w:rFonts w:cs="Arial"/>
                <w:color w:val="000000"/>
                <w:sz w:val="20"/>
                <w:szCs w:val="20"/>
              </w:rPr>
            </w:pPr>
          </w:p>
          <w:p w:rsidR="003D6AF5" w:rsidRPr="008C0610" w:rsidRDefault="003D6AF5" w:rsidP="0087004B">
            <w:pPr>
              <w:jc w:val="both"/>
              <w:rPr>
                <w:rFonts w:cs="Arial"/>
                <w:color w:val="000000"/>
                <w:sz w:val="20"/>
                <w:szCs w:val="20"/>
              </w:rPr>
            </w:pPr>
          </w:p>
          <w:p w:rsidR="003D6AF5" w:rsidRPr="008C0610" w:rsidRDefault="003D6AF5" w:rsidP="0087004B">
            <w:pPr>
              <w:jc w:val="both"/>
              <w:rPr>
                <w:rFonts w:cs="Arial"/>
                <w:color w:val="000000"/>
                <w:sz w:val="20"/>
                <w:szCs w:val="20"/>
              </w:rPr>
            </w:pPr>
          </w:p>
          <w:p w:rsidR="003D6AF5" w:rsidRPr="008C0610" w:rsidRDefault="003D6AF5" w:rsidP="0087004B">
            <w:pPr>
              <w:jc w:val="both"/>
              <w:rPr>
                <w:rFonts w:cs="Arial"/>
                <w:color w:val="000000"/>
                <w:sz w:val="20"/>
                <w:szCs w:val="20"/>
              </w:rPr>
            </w:pPr>
          </w:p>
        </w:tc>
        <w:tc>
          <w:tcPr>
            <w:tcW w:w="2451" w:type="dxa"/>
            <w:tcBorders>
              <w:top w:val="single" w:sz="18" w:space="0" w:color="auto"/>
              <w:left w:val="single" w:sz="18" w:space="0" w:color="auto"/>
              <w:bottom w:val="single" w:sz="18" w:space="0" w:color="auto"/>
              <w:right w:val="single" w:sz="18" w:space="0" w:color="auto"/>
            </w:tcBorders>
          </w:tcPr>
          <w:p w:rsidR="003D6AF5" w:rsidRPr="008C0610" w:rsidRDefault="003D6AF5" w:rsidP="005640FF">
            <w:pPr>
              <w:pStyle w:val="ListParagraph"/>
              <w:numPr>
                <w:ilvl w:val="0"/>
                <w:numId w:val="33"/>
              </w:numPr>
              <w:jc w:val="both"/>
              <w:rPr>
                <w:rFonts w:cs="Arial"/>
                <w:color w:val="000000"/>
                <w:sz w:val="20"/>
                <w:szCs w:val="20"/>
              </w:rPr>
            </w:pPr>
            <w:r w:rsidRPr="008C0610">
              <w:rPr>
                <w:rFonts w:cs="Arial"/>
                <w:color w:val="000000"/>
                <w:sz w:val="20"/>
                <w:szCs w:val="20"/>
              </w:rPr>
              <w:lastRenderedPageBreak/>
              <w:t xml:space="preserve">No </w:t>
            </w:r>
            <w:proofErr w:type="spellStart"/>
            <w:r w:rsidRPr="008C0610">
              <w:rPr>
                <w:rFonts w:cs="Arial"/>
                <w:color w:val="000000"/>
                <w:sz w:val="20"/>
                <w:szCs w:val="20"/>
              </w:rPr>
              <w:t>BoS</w:t>
            </w:r>
            <w:proofErr w:type="spellEnd"/>
            <w:r w:rsidRPr="008C0610">
              <w:rPr>
                <w:rFonts w:cs="Arial"/>
                <w:color w:val="000000"/>
                <w:sz w:val="20"/>
                <w:szCs w:val="20"/>
              </w:rPr>
              <w:t xml:space="preserve"> analysis conducted</w:t>
            </w:r>
          </w:p>
        </w:tc>
        <w:tc>
          <w:tcPr>
            <w:tcW w:w="3510" w:type="dxa"/>
            <w:tcBorders>
              <w:top w:val="single" w:sz="18" w:space="0" w:color="auto"/>
              <w:left w:val="single" w:sz="18" w:space="0" w:color="auto"/>
              <w:bottom w:val="single" w:sz="18" w:space="0" w:color="auto"/>
              <w:right w:val="single" w:sz="18" w:space="0" w:color="auto"/>
            </w:tcBorders>
          </w:tcPr>
          <w:p w:rsidR="003D6AF5" w:rsidRPr="008C0610" w:rsidRDefault="003D6AF5" w:rsidP="005640FF">
            <w:pPr>
              <w:pStyle w:val="ListParagraph"/>
              <w:numPr>
                <w:ilvl w:val="0"/>
                <w:numId w:val="65"/>
              </w:numPr>
              <w:jc w:val="both"/>
              <w:rPr>
                <w:rFonts w:cs="Arial"/>
                <w:sz w:val="20"/>
                <w:szCs w:val="20"/>
              </w:rPr>
            </w:pPr>
            <w:r w:rsidRPr="008C0610">
              <w:rPr>
                <w:rFonts w:cs="Arial"/>
                <w:sz w:val="20"/>
                <w:szCs w:val="20"/>
              </w:rPr>
              <w:t xml:space="preserve">Develop </w:t>
            </w:r>
            <w:proofErr w:type="spellStart"/>
            <w:r w:rsidRPr="008C0610">
              <w:rPr>
                <w:rFonts w:cs="Arial"/>
                <w:sz w:val="20"/>
                <w:szCs w:val="20"/>
              </w:rPr>
              <w:t>BoS</w:t>
            </w:r>
            <w:proofErr w:type="spellEnd"/>
            <w:r w:rsidRPr="008C0610">
              <w:rPr>
                <w:rFonts w:cs="Arial"/>
                <w:sz w:val="20"/>
                <w:szCs w:val="20"/>
              </w:rPr>
              <w:t xml:space="preserve"> Evaluation Terms of Reference, endorsed by UNCT</w:t>
            </w:r>
          </w:p>
          <w:p w:rsidR="003D6AF5" w:rsidRPr="008C0610" w:rsidRDefault="003D6AF5" w:rsidP="005640FF">
            <w:pPr>
              <w:pStyle w:val="ListParagraph"/>
              <w:numPr>
                <w:ilvl w:val="0"/>
                <w:numId w:val="65"/>
              </w:numPr>
              <w:jc w:val="both"/>
              <w:rPr>
                <w:rFonts w:cs="Arial"/>
                <w:sz w:val="20"/>
                <w:szCs w:val="20"/>
              </w:rPr>
            </w:pPr>
            <w:r w:rsidRPr="008C0610">
              <w:rPr>
                <w:rFonts w:cs="Arial"/>
                <w:sz w:val="20"/>
                <w:szCs w:val="20"/>
              </w:rPr>
              <w:t xml:space="preserve">Hire </w:t>
            </w:r>
            <w:proofErr w:type="spellStart"/>
            <w:r w:rsidRPr="008C0610">
              <w:rPr>
                <w:rFonts w:cs="Arial"/>
                <w:sz w:val="20"/>
                <w:szCs w:val="20"/>
              </w:rPr>
              <w:t>BoS</w:t>
            </w:r>
            <w:proofErr w:type="spellEnd"/>
            <w:r w:rsidRPr="008C0610">
              <w:rPr>
                <w:rFonts w:cs="Arial"/>
                <w:sz w:val="20"/>
                <w:szCs w:val="20"/>
              </w:rPr>
              <w:t xml:space="preserve"> consultancy team to undertake this for UN System </w:t>
            </w:r>
          </w:p>
          <w:p w:rsidR="003D6AF5" w:rsidRPr="008C0610" w:rsidRDefault="003D6AF5" w:rsidP="005640FF">
            <w:pPr>
              <w:pStyle w:val="ListParagraph"/>
              <w:numPr>
                <w:ilvl w:val="0"/>
                <w:numId w:val="65"/>
              </w:numPr>
              <w:jc w:val="both"/>
              <w:rPr>
                <w:rFonts w:cs="Arial"/>
                <w:sz w:val="20"/>
                <w:szCs w:val="20"/>
              </w:rPr>
            </w:pPr>
            <w:r w:rsidRPr="008C0610">
              <w:rPr>
                <w:rFonts w:cs="Arial"/>
                <w:sz w:val="20"/>
                <w:szCs w:val="20"/>
              </w:rPr>
              <w:lastRenderedPageBreak/>
              <w:t>Conduct Common Services Satisfaction Survey</w:t>
            </w:r>
          </w:p>
          <w:p w:rsidR="003D6AF5" w:rsidRPr="008C0610" w:rsidRDefault="003D6AF5" w:rsidP="005640FF">
            <w:pPr>
              <w:pStyle w:val="ListParagraph"/>
              <w:numPr>
                <w:ilvl w:val="0"/>
                <w:numId w:val="65"/>
              </w:numPr>
              <w:jc w:val="both"/>
              <w:rPr>
                <w:rFonts w:cs="Arial"/>
                <w:sz w:val="20"/>
                <w:szCs w:val="20"/>
              </w:rPr>
            </w:pPr>
            <w:r w:rsidRPr="008C0610">
              <w:rPr>
                <w:rFonts w:cs="Arial"/>
                <w:sz w:val="20"/>
                <w:szCs w:val="20"/>
              </w:rPr>
              <w:t xml:space="preserve">Identify funding sources for </w:t>
            </w:r>
            <w:proofErr w:type="spellStart"/>
            <w:r w:rsidRPr="008C0610">
              <w:rPr>
                <w:rFonts w:cs="Arial"/>
                <w:sz w:val="20"/>
                <w:szCs w:val="20"/>
              </w:rPr>
              <w:t>BoS</w:t>
            </w:r>
            <w:proofErr w:type="spellEnd"/>
            <w:r w:rsidRPr="008C0610">
              <w:rPr>
                <w:rFonts w:cs="Arial"/>
                <w:sz w:val="20"/>
                <w:szCs w:val="20"/>
              </w:rPr>
              <w:t xml:space="preserve"> Evaluation,</w:t>
            </w:r>
          </w:p>
          <w:p w:rsidR="003D6AF5" w:rsidRPr="008C0610" w:rsidRDefault="003D6AF5" w:rsidP="00CF50FF">
            <w:pPr>
              <w:jc w:val="both"/>
              <w:rPr>
                <w:rFonts w:cs="Arial"/>
                <w:b/>
                <w:sz w:val="20"/>
                <w:szCs w:val="20"/>
              </w:rPr>
            </w:pPr>
            <w:proofErr w:type="spellStart"/>
            <w:r w:rsidRPr="008C0610">
              <w:rPr>
                <w:rFonts w:cs="Arial"/>
                <w:sz w:val="20"/>
                <w:szCs w:val="20"/>
              </w:rPr>
              <w:t>BoS</w:t>
            </w:r>
            <w:proofErr w:type="spellEnd"/>
            <w:r w:rsidRPr="008C0610">
              <w:rPr>
                <w:rFonts w:cs="Arial"/>
                <w:sz w:val="20"/>
                <w:szCs w:val="20"/>
              </w:rPr>
              <w:t xml:space="preserve"> Evaluation conducted </w:t>
            </w:r>
          </w:p>
          <w:p w:rsidR="003D6AF5" w:rsidRPr="008C0610" w:rsidRDefault="003D6AF5" w:rsidP="00503EB0">
            <w:pPr>
              <w:jc w:val="both"/>
              <w:rPr>
                <w:rFonts w:cs="Arial"/>
                <w:b/>
                <w:sz w:val="20"/>
                <w:szCs w:val="20"/>
              </w:rPr>
            </w:pPr>
            <w:r w:rsidRPr="008C0610">
              <w:rPr>
                <w:rFonts w:cs="Arial"/>
                <w:b/>
                <w:sz w:val="20"/>
                <w:szCs w:val="20"/>
              </w:rPr>
              <w:t>(100,000)</w:t>
            </w:r>
          </w:p>
          <w:p w:rsidR="003D6AF5" w:rsidRPr="008C0610" w:rsidRDefault="003D6AF5" w:rsidP="00893DA2">
            <w:pPr>
              <w:jc w:val="both"/>
              <w:rPr>
                <w:rFonts w:cs="Arial"/>
                <w:b/>
                <w:color w:val="000000"/>
                <w:sz w:val="20"/>
                <w:szCs w:val="20"/>
              </w:rPr>
            </w:pPr>
          </w:p>
        </w:tc>
        <w:tc>
          <w:tcPr>
            <w:tcW w:w="3240" w:type="dxa"/>
            <w:tcBorders>
              <w:top w:val="single" w:sz="18" w:space="0" w:color="auto"/>
              <w:left w:val="single" w:sz="18" w:space="0" w:color="auto"/>
              <w:bottom w:val="single" w:sz="18" w:space="0" w:color="auto"/>
            </w:tcBorders>
          </w:tcPr>
          <w:p w:rsidR="003D6AF5" w:rsidRPr="008C0610" w:rsidRDefault="003D6AF5" w:rsidP="005640FF">
            <w:pPr>
              <w:pStyle w:val="ListParagraph"/>
              <w:numPr>
                <w:ilvl w:val="0"/>
                <w:numId w:val="66"/>
              </w:numPr>
              <w:jc w:val="both"/>
              <w:rPr>
                <w:rFonts w:cs="Arial"/>
                <w:color w:val="000000"/>
                <w:sz w:val="20"/>
                <w:szCs w:val="20"/>
              </w:rPr>
            </w:pPr>
            <w:r w:rsidRPr="008C0610">
              <w:rPr>
                <w:rFonts w:cs="Arial"/>
                <w:color w:val="000000"/>
                <w:sz w:val="20"/>
                <w:szCs w:val="20"/>
              </w:rPr>
              <w:lastRenderedPageBreak/>
              <w:t>Conduct Business Operations analysis</w:t>
            </w:r>
          </w:p>
        </w:tc>
      </w:tr>
      <w:tr w:rsidR="003D6AF5" w:rsidRPr="007447C4" w:rsidTr="00C56D0D">
        <w:trPr>
          <w:gridAfter w:val="1"/>
          <w:wAfter w:w="3118" w:type="dxa"/>
          <w:trHeight w:val="1035"/>
        </w:trPr>
        <w:tc>
          <w:tcPr>
            <w:tcW w:w="2084" w:type="dxa"/>
            <w:gridSpan w:val="2"/>
            <w:vMerge/>
            <w:tcBorders>
              <w:top w:val="single" w:sz="18" w:space="0" w:color="auto"/>
              <w:bottom w:val="single" w:sz="18" w:space="0" w:color="auto"/>
              <w:right w:val="single" w:sz="18" w:space="0" w:color="auto"/>
            </w:tcBorders>
          </w:tcPr>
          <w:p w:rsidR="003D6AF5" w:rsidRPr="008C0610" w:rsidDel="00280E58" w:rsidRDefault="003D6AF5" w:rsidP="005640FF">
            <w:pPr>
              <w:pStyle w:val="ListParagraph"/>
              <w:numPr>
                <w:ilvl w:val="0"/>
                <w:numId w:val="21"/>
              </w:numPr>
              <w:rPr>
                <w:rFonts w:cs="Arial"/>
                <w:color w:val="000000"/>
                <w:sz w:val="20"/>
                <w:szCs w:val="20"/>
              </w:rPr>
            </w:pPr>
          </w:p>
        </w:tc>
        <w:tc>
          <w:tcPr>
            <w:tcW w:w="1132"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3D6AF5" w:rsidRPr="008C0610" w:rsidRDefault="00F74403" w:rsidP="0087004B">
            <w:pPr>
              <w:rPr>
                <w:rFonts w:cs="Arial"/>
                <w:b/>
                <w:color w:val="000000"/>
              </w:rPr>
            </w:pPr>
            <w:r>
              <w:rPr>
                <w:rFonts w:cs="Arial"/>
                <w:b/>
                <w:color w:val="000000"/>
              </w:rPr>
              <w:t>15000</w:t>
            </w:r>
          </w:p>
        </w:tc>
        <w:tc>
          <w:tcPr>
            <w:tcW w:w="1284"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3D6AF5" w:rsidRPr="008C0610" w:rsidRDefault="00F74403" w:rsidP="0087004B">
            <w:pPr>
              <w:jc w:val="center"/>
              <w:rPr>
                <w:rFonts w:cs="Arial"/>
                <w:b/>
                <w:color w:val="000000"/>
              </w:rPr>
            </w:pPr>
            <w:r>
              <w:rPr>
                <w:rFonts w:cs="Arial"/>
                <w:b/>
                <w:color w:val="000000"/>
              </w:rPr>
              <w:t>65</w:t>
            </w:r>
            <w:r w:rsidR="003D6AF5" w:rsidRPr="008C0610">
              <w:rPr>
                <w:rFonts w:cs="Arial"/>
                <w:b/>
                <w:color w:val="000000"/>
              </w:rPr>
              <w:t>,000</w:t>
            </w:r>
          </w:p>
        </w:tc>
        <w:tc>
          <w:tcPr>
            <w:tcW w:w="1959" w:type="dxa"/>
            <w:tcBorders>
              <w:top w:val="single" w:sz="18" w:space="0" w:color="auto"/>
              <w:left w:val="single" w:sz="18" w:space="0" w:color="auto"/>
              <w:bottom w:val="single" w:sz="18" w:space="0" w:color="auto"/>
              <w:right w:val="single" w:sz="18" w:space="0" w:color="auto"/>
            </w:tcBorders>
          </w:tcPr>
          <w:p w:rsidR="003D6AF5" w:rsidRPr="008C0610" w:rsidRDefault="003D6AF5" w:rsidP="0087004B">
            <w:pPr>
              <w:jc w:val="both"/>
              <w:rPr>
                <w:rFonts w:cs="Arial"/>
                <w:color w:val="000000"/>
                <w:sz w:val="20"/>
                <w:szCs w:val="20"/>
              </w:rPr>
            </w:pPr>
            <w:r w:rsidRPr="000F0BB6">
              <w:rPr>
                <w:rFonts w:cs="Arial"/>
                <w:color w:val="000000"/>
                <w:sz w:val="20"/>
                <w:szCs w:val="20"/>
                <w:highlight w:val="cyan"/>
              </w:rPr>
              <w:t>Business Operations Strategy 2019-2024</w:t>
            </w:r>
          </w:p>
        </w:tc>
        <w:tc>
          <w:tcPr>
            <w:tcW w:w="2451" w:type="dxa"/>
            <w:tcBorders>
              <w:top w:val="single" w:sz="18" w:space="0" w:color="auto"/>
              <w:left w:val="single" w:sz="18" w:space="0" w:color="auto"/>
              <w:bottom w:val="single" w:sz="18" w:space="0" w:color="auto"/>
              <w:right w:val="single" w:sz="18" w:space="0" w:color="auto"/>
            </w:tcBorders>
          </w:tcPr>
          <w:p w:rsidR="003D6AF5" w:rsidRPr="008C0610" w:rsidRDefault="003D6AF5" w:rsidP="0087004B">
            <w:pPr>
              <w:jc w:val="both"/>
              <w:rPr>
                <w:rFonts w:cs="Arial"/>
                <w:color w:val="000000"/>
                <w:sz w:val="20"/>
                <w:szCs w:val="20"/>
              </w:rPr>
            </w:pPr>
          </w:p>
        </w:tc>
        <w:tc>
          <w:tcPr>
            <w:tcW w:w="3510" w:type="dxa"/>
            <w:tcBorders>
              <w:top w:val="single" w:sz="18" w:space="0" w:color="auto"/>
              <w:left w:val="single" w:sz="18" w:space="0" w:color="auto"/>
              <w:bottom w:val="single" w:sz="18" w:space="0" w:color="auto"/>
              <w:right w:val="single" w:sz="18" w:space="0" w:color="auto"/>
            </w:tcBorders>
          </w:tcPr>
          <w:p w:rsidR="003D6AF5" w:rsidRPr="008C0610" w:rsidRDefault="003D6AF5" w:rsidP="005640FF">
            <w:pPr>
              <w:pStyle w:val="ListParagraph"/>
              <w:numPr>
                <w:ilvl w:val="0"/>
                <w:numId w:val="6"/>
              </w:numPr>
              <w:jc w:val="both"/>
              <w:rPr>
                <w:rFonts w:cs="Arial"/>
                <w:sz w:val="20"/>
                <w:szCs w:val="20"/>
              </w:rPr>
            </w:pPr>
            <w:r w:rsidRPr="008C0610">
              <w:rPr>
                <w:rFonts w:cs="Arial"/>
                <w:sz w:val="20"/>
                <w:szCs w:val="20"/>
              </w:rPr>
              <w:t xml:space="preserve">Validate </w:t>
            </w:r>
            <w:proofErr w:type="spellStart"/>
            <w:r w:rsidRPr="008C0610">
              <w:rPr>
                <w:rFonts w:cs="Arial"/>
                <w:sz w:val="20"/>
                <w:szCs w:val="20"/>
              </w:rPr>
              <w:t>BoS</w:t>
            </w:r>
            <w:proofErr w:type="spellEnd"/>
            <w:r w:rsidRPr="008C0610">
              <w:rPr>
                <w:rFonts w:cs="Arial"/>
                <w:sz w:val="20"/>
                <w:szCs w:val="20"/>
              </w:rPr>
              <w:t xml:space="preserve"> report with stakeholders</w:t>
            </w:r>
          </w:p>
          <w:p w:rsidR="003D6AF5" w:rsidRPr="008C0610" w:rsidRDefault="003D6AF5" w:rsidP="005640FF">
            <w:pPr>
              <w:pStyle w:val="ListParagraph"/>
              <w:numPr>
                <w:ilvl w:val="0"/>
                <w:numId w:val="6"/>
              </w:numPr>
              <w:jc w:val="both"/>
              <w:rPr>
                <w:rFonts w:cs="Arial"/>
                <w:sz w:val="20"/>
                <w:szCs w:val="20"/>
              </w:rPr>
            </w:pPr>
            <w:r w:rsidRPr="008C0610">
              <w:rPr>
                <w:rFonts w:cs="Arial"/>
                <w:sz w:val="20"/>
                <w:szCs w:val="20"/>
              </w:rPr>
              <w:t xml:space="preserve">Develop </w:t>
            </w:r>
            <w:proofErr w:type="spellStart"/>
            <w:r w:rsidRPr="008C0610">
              <w:rPr>
                <w:rFonts w:cs="Arial"/>
                <w:sz w:val="20"/>
                <w:szCs w:val="20"/>
              </w:rPr>
              <w:t>BoS</w:t>
            </w:r>
            <w:proofErr w:type="spellEnd"/>
            <w:r w:rsidRPr="008C0610">
              <w:rPr>
                <w:rFonts w:cs="Arial"/>
                <w:sz w:val="20"/>
                <w:szCs w:val="20"/>
              </w:rPr>
              <w:t xml:space="preserve"> Theory of Change and Business Operations Strategy for UNDAF Period including the Results Framework, M&amp;E Plan</w:t>
            </w:r>
          </w:p>
          <w:p w:rsidR="003D6AF5" w:rsidRPr="008C0610" w:rsidRDefault="003D6AF5" w:rsidP="005640FF">
            <w:pPr>
              <w:pStyle w:val="ListParagraph"/>
              <w:numPr>
                <w:ilvl w:val="0"/>
                <w:numId w:val="6"/>
              </w:numPr>
              <w:jc w:val="both"/>
              <w:rPr>
                <w:rFonts w:cs="Arial"/>
                <w:sz w:val="20"/>
                <w:szCs w:val="20"/>
              </w:rPr>
            </w:pPr>
            <w:r w:rsidRPr="008C0610">
              <w:rPr>
                <w:rFonts w:cs="Arial"/>
                <w:sz w:val="20"/>
                <w:szCs w:val="20"/>
              </w:rPr>
              <w:t xml:space="preserve">Validate </w:t>
            </w:r>
            <w:proofErr w:type="spellStart"/>
            <w:r w:rsidRPr="008C0610">
              <w:rPr>
                <w:rFonts w:cs="Arial"/>
                <w:sz w:val="20"/>
                <w:szCs w:val="20"/>
              </w:rPr>
              <w:t>BoS</w:t>
            </w:r>
            <w:proofErr w:type="spellEnd"/>
            <w:r w:rsidRPr="008C0610">
              <w:rPr>
                <w:rFonts w:cs="Arial"/>
                <w:sz w:val="20"/>
                <w:szCs w:val="20"/>
              </w:rPr>
              <w:t xml:space="preserve"> Results Framework</w:t>
            </w:r>
          </w:p>
          <w:p w:rsidR="003D6AF5" w:rsidRPr="008C0610" w:rsidRDefault="003D6AF5" w:rsidP="005640FF">
            <w:pPr>
              <w:pStyle w:val="ListParagraph"/>
              <w:numPr>
                <w:ilvl w:val="0"/>
                <w:numId w:val="6"/>
              </w:numPr>
              <w:jc w:val="both"/>
              <w:rPr>
                <w:rFonts w:cs="Arial"/>
                <w:sz w:val="20"/>
                <w:szCs w:val="20"/>
              </w:rPr>
            </w:pPr>
            <w:r w:rsidRPr="008C0610">
              <w:rPr>
                <w:rFonts w:cs="Arial"/>
                <w:sz w:val="20"/>
                <w:szCs w:val="20"/>
              </w:rPr>
              <w:t xml:space="preserve">Develop </w:t>
            </w:r>
            <w:proofErr w:type="spellStart"/>
            <w:r w:rsidRPr="008C0610">
              <w:rPr>
                <w:rFonts w:cs="Arial"/>
                <w:sz w:val="20"/>
                <w:szCs w:val="20"/>
              </w:rPr>
              <w:t>BoS</w:t>
            </w:r>
            <w:proofErr w:type="spellEnd"/>
            <w:r w:rsidRPr="008C0610">
              <w:rPr>
                <w:rFonts w:cs="Arial"/>
                <w:sz w:val="20"/>
                <w:szCs w:val="20"/>
              </w:rPr>
              <w:t xml:space="preserve"> Costing </w:t>
            </w:r>
          </w:p>
          <w:p w:rsidR="003D6AF5" w:rsidRPr="008C0610" w:rsidRDefault="003D6AF5" w:rsidP="005640FF">
            <w:pPr>
              <w:pStyle w:val="ListParagraph"/>
              <w:numPr>
                <w:ilvl w:val="0"/>
                <w:numId w:val="6"/>
              </w:numPr>
              <w:jc w:val="both"/>
              <w:rPr>
                <w:rFonts w:cs="Arial"/>
                <w:sz w:val="20"/>
                <w:szCs w:val="20"/>
              </w:rPr>
            </w:pPr>
            <w:r w:rsidRPr="008C0610">
              <w:rPr>
                <w:rFonts w:cs="Arial"/>
                <w:sz w:val="20"/>
                <w:szCs w:val="20"/>
              </w:rPr>
              <w:t xml:space="preserve">Submit </w:t>
            </w:r>
            <w:proofErr w:type="spellStart"/>
            <w:r w:rsidRPr="008C0610">
              <w:rPr>
                <w:rFonts w:cs="Arial"/>
                <w:sz w:val="20"/>
                <w:szCs w:val="20"/>
              </w:rPr>
              <w:t>BoS</w:t>
            </w:r>
            <w:proofErr w:type="spellEnd"/>
            <w:r w:rsidRPr="008C0610">
              <w:rPr>
                <w:rFonts w:cs="Arial"/>
                <w:sz w:val="20"/>
                <w:szCs w:val="20"/>
              </w:rPr>
              <w:t xml:space="preserve"> to QSA-PSG for review</w:t>
            </w:r>
          </w:p>
          <w:p w:rsidR="003D6AF5" w:rsidRPr="008C0610" w:rsidRDefault="003D6AF5" w:rsidP="005640FF">
            <w:pPr>
              <w:pStyle w:val="ListParagraph"/>
              <w:numPr>
                <w:ilvl w:val="0"/>
                <w:numId w:val="6"/>
              </w:numPr>
              <w:jc w:val="both"/>
              <w:rPr>
                <w:rFonts w:cs="Arial"/>
                <w:sz w:val="20"/>
                <w:szCs w:val="20"/>
              </w:rPr>
            </w:pPr>
            <w:r w:rsidRPr="008C0610">
              <w:rPr>
                <w:rFonts w:cs="Arial"/>
                <w:sz w:val="20"/>
                <w:szCs w:val="20"/>
              </w:rPr>
              <w:t>Stakeholder validation of Draft /</w:t>
            </w:r>
            <w:proofErr w:type="spellStart"/>
            <w:r w:rsidRPr="008C0610">
              <w:rPr>
                <w:rFonts w:cs="Arial"/>
                <w:sz w:val="20"/>
                <w:szCs w:val="20"/>
              </w:rPr>
              <w:t>BoS</w:t>
            </w:r>
            <w:proofErr w:type="spellEnd"/>
          </w:p>
          <w:p w:rsidR="003D6AF5" w:rsidRPr="008C0610" w:rsidRDefault="003D6AF5" w:rsidP="005640FF">
            <w:pPr>
              <w:pStyle w:val="ListParagraph"/>
              <w:numPr>
                <w:ilvl w:val="0"/>
                <w:numId w:val="6"/>
              </w:numPr>
              <w:jc w:val="both"/>
              <w:rPr>
                <w:rFonts w:cs="Arial"/>
                <w:sz w:val="20"/>
                <w:szCs w:val="20"/>
              </w:rPr>
            </w:pPr>
            <w:r w:rsidRPr="008C0610">
              <w:rPr>
                <w:rFonts w:cs="Arial"/>
                <w:sz w:val="20"/>
                <w:szCs w:val="20"/>
              </w:rPr>
              <w:t xml:space="preserve">Finalize </w:t>
            </w:r>
            <w:proofErr w:type="spellStart"/>
            <w:r w:rsidRPr="008C0610">
              <w:rPr>
                <w:rFonts w:cs="Arial"/>
                <w:sz w:val="20"/>
                <w:szCs w:val="20"/>
              </w:rPr>
              <w:t>BoS</w:t>
            </w:r>
            <w:proofErr w:type="spellEnd"/>
          </w:p>
          <w:p w:rsidR="003D6AF5" w:rsidRPr="008C0610" w:rsidRDefault="003D6AF5" w:rsidP="00893DA2">
            <w:pPr>
              <w:pStyle w:val="ListParagraph"/>
              <w:ind w:left="360"/>
              <w:jc w:val="both"/>
              <w:rPr>
                <w:rFonts w:cs="Arial"/>
                <w:b/>
                <w:sz w:val="20"/>
                <w:szCs w:val="20"/>
              </w:rPr>
            </w:pPr>
            <w:r w:rsidRPr="008C0610">
              <w:rPr>
                <w:rFonts w:cs="Arial"/>
                <w:b/>
                <w:sz w:val="20"/>
                <w:szCs w:val="20"/>
              </w:rPr>
              <w:t>(</w:t>
            </w:r>
            <w:r w:rsidR="00DF204D">
              <w:rPr>
                <w:rFonts w:cs="Arial"/>
                <w:b/>
                <w:sz w:val="20"/>
                <w:szCs w:val="20"/>
              </w:rPr>
              <w:t>8</w:t>
            </w:r>
            <w:r w:rsidR="00DF204D" w:rsidRPr="008C0610">
              <w:rPr>
                <w:rFonts w:cs="Arial"/>
                <w:b/>
                <w:sz w:val="20"/>
                <w:szCs w:val="20"/>
              </w:rPr>
              <w:t>0</w:t>
            </w:r>
            <w:r w:rsidRPr="008C0610">
              <w:rPr>
                <w:rFonts w:cs="Arial"/>
                <w:b/>
                <w:sz w:val="20"/>
                <w:szCs w:val="20"/>
              </w:rPr>
              <w:t>,000)</w:t>
            </w:r>
          </w:p>
        </w:tc>
        <w:tc>
          <w:tcPr>
            <w:tcW w:w="3240" w:type="dxa"/>
            <w:tcBorders>
              <w:top w:val="single" w:sz="18" w:space="0" w:color="auto"/>
              <w:left w:val="single" w:sz="18" w:space="0" w:color="auto"/>
              <w:bottom w:val="single" w:sz="18" w:space="0" w:color="auto"/>
            </w:tcBorders>
          </w:tcPr>
          <w:p w:rsidR="003D6AF5" w:rsidRPr="008C0610" w:rsidRDefault="003D6AF5" w:rsidP="005640FF">
            <w:pPr>
              <w:pStyle w:val="ListParagraph"/>
              <w:numPr>
                <w:ilvl w:val="0"/>
                <w:numId w:val="66"/>
              </w:numPr>
              <w:jc w:val="both"/>
              <w:rPr>
                <w:rFonts w:cs="Arial"/>
                <w:color w:val="000000"/>
                <w:sz w:val="20"/>
                <w:szCs w:val="20"/>
              </w:rPr>
            </w:pPr>
            <w:r w:rsidRPr="008C0610">
              <w:rPr>
                <w:rFonts w:cs="Arial"/>
                <w:color w:val="000000"/>
                <w:sz w:val="20"/>
                <w:szCs w:val="20"/>
              </w:rPr>
              <w:t>Develop UN Business Operations Strategy 2019-2024</w:t>
            </w:r>
          </w:p>
        </w:tc>
      </w:tr>
      <w:tr w:rsidR="003D6AF5" w:rsidRPr="007447C4" w:rsidTr="00C56D0D">
        <w:trPr>
          <w:gridAfter w:val="1"/>
          <w:wAfter w:w="3118" w:type="dxa"/>
          <w:trHeight w:val="1035"/>
        </w:trPr>
        <w:tc>
          <w:tcPr>
            <w:tcW w:w="2084" w:type="dxa"/>
            <w:gridSpan w:val="2"/>
            <w:vMerge/>
            <w:tcBorders>
              <w:top w:val="single" w:sz="18" w:space="0" w:color="auto"/>
              <w:bottom w:val="single" w:sz="18" w:space="0" w:color="auto"/>
              <w:right w:val="single" w:sz="18" w:space="0" w:color="auto"/>
            </w:tcBorders>
          </w:tcPr>
          <w:p w:rsidR="003D6AF5" w:rsidRPr="008C0610" w:rsidDel="00280E58" w:rsidRDefault="003D6AF5" w:rsidP="005640FF">
            <w:pPr>
              <w:pStyle w:val="ListParagraph"/>
              <w:numPr>
                <w:ilvl w:val="0"/>
                <w:numId w:val="21"/>
              </w:numPr>
              <w:rPr>
                <w:rFonts w:cs="Arial"/>
                <w:color w:val="000000"/>
                <w:sz w:val="20"/>
                <w:szCs w:val="20"/>
              </w:rPr>
            </w:pPr>
          </w:p>
        </w:tc>
        <w:tc>
          <w:tcPr>
            <w:tcW w:w="1132"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3D6AF5" w:rsidRPr="008C0610" w:rsidRDefault="000D26D8" w:rsidP="003831EB">
            <w:pPr>
              <w:rPr>
                <w:rFonts w:cs="Arial"/>
                <w:b/>
                <w:color w:val="000000"/>
              </w:rPr>
            </w:pPr>
            <w:r>
              <w:rPr>
                <w:rFonts w:cs="Arial"/>
                <w:b/>
                <w:color w:val="000000"/>
              </w:rPr>
              <w:t>5000</w:t>
            </w:r>
          </w:p>
        </w:tc>
        <w:tc>
          <w:tcPr>
            <w:tcW w:w="1284"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3D6AF5" w:rsidRPr="008C0610" w:rsidRDefault="000D26D8" w:rsidP="003831EB">
            <w:pPr>
              <w:jc w:val="center"/>
              <w:rPr>
                <w:rFonts w:cs="Arial"/>
                <w:b/>
                <w:color w:val="000000"/>
              </w:rPr>
            </w:pPr>
            <w:r>
              <w:rPr>
                <w:rFonts w:cs="Arial"/>
                <w:b/>
                <w:color w:val="000000"/>
              </w:rPr>
              <w:t>5</w:t>
            </w:r>
            <w:r w:rsidR="003D6AF5" w:rsidRPr="008C0610">
              <w:rPr>
                <w:rFonts w:cs="Arial"/>
                <w:b/>
                <w:color w:val="000000"/>
              </w:rPr>
              <w:t>000</w:t>
            </w:r>
          </w:p>
        </w:tc>
        <w:tc>
          <w:tcPr>
            <w:tcW w:w="1959" w:type="dxa"/>
            <w:tcBorders>
              <w:top w:val="single" w:sz="18" w:space="0" w:color="auto"/>
              <w:left w:val="single" w:sz="18" w:space="0" w:color="auto"/>
              <w:bottom w:val="single" w:sz="18" w:space="0" w:color="auto"/>
              <w:right w:val="single" w:sz="18" w:space="0" w:color="auto"/>
            </w:tcBorders>
          </w:tcPr>
          <w:p w:rsidR="003D6AF5" w:rsidRPr="000F0BB6" w:rsidRDefault="003D6AF5" w:rsidP="003831EB">
            <w:pPr>
              <w:jc w:val="both"/>
              <w:rPr>
                <w:rFonts w:cs="Arial"/>
                <w:color w:val="000000"/>
                <w:sz w:val="20"/>
                <w:szCs w:val="20"/>
                <w:highlight w:val="cyan"/>
              </w:rPr>
            </w:pPr>
            <w:r w:rsidRPr="000F0BB6">
              <w:rPr>
                <w:rFonts w:cs="Arial"/>
                <w:color w:val="000000"/>
                <w:sz w:val="20"/>
                <w:szCs w:val="20"/>
                <w:highlight w:val="cyan"/>
              </w:rPr>
              <w:t>OMT Retreat</w:t>
            </w:r>
          </w:p>
          <w:p w:rsidR="003D6AF5" w:rsidRPr="008C0610" w:rsidRDefault="003D6AF5" w:rsidP="003831EB">
            <w:pPr>
              <w:jc w:val="both"/>
              <w:rPr>
                <w:rFonts w:cs="Arial"/>
                <w:color w:val="000000"/>
                <w:sz w:val="20"/>
                <w:szCs w:val="20"/>
              </w:rPr>
            </w:pPr>
            <w:r w:rsidRPr="000F0BB6">
              <w:rPr>
                <w:rFonts w:cs="Arial"/>
                <w:color w:val="000000"/>
                <w:sz w:val="20"/>
                <w:szCs w:val="20"/>
                <w:highlight w:val="cyan"/>
              </w:rPr>
              <w:t xml:space="preserve"> Transaction costs report</w:t>
            </w:r>
            <w:r w:rsidRPr="008C0610">
              <w:rPr>
                <w:rFonts w:cs="Arial"/>
                <w:color w:val="000000"/>
                <w:sz w:val="20"/>
                <w:szCs w:val="20"/>
              </w:rPr>
              <w:t xml:space="preserve"> </w:t>
            </w:r>
          </w:p>
        </w:tc>
        <w:tc>
          <w:tcPr>
            <w:tcW w:w="2451" w:type="dxa"/>
            <w:tcBorders>
              <w:top w:val="single" w:sz="18" w:space="0" w:color="auto"/>
              <w:left w:val="single" w:sz="18" w:space="0" w:color="auto"/>
              <w:bottom w:val="single" w:sz="18" w:space="0" w:color="auto"/>
              <w:right w:val="single" w:sz="18" w:space="0" w:color="auto"/>
            </w:tcBorders>
          </w:tcPr>
          <w:p w:rsidR="003D6AF5" w:rsidRPr="008C0610" w:rsidRDefault="003D6AF5" w:rsidP="003831EB">
            <w:pPr>
              <w:jc w:val="both"/>
              <w:rPr>
                <w:rFonts w:cs="Arial"/>
                <w:color w:val="000000"/>
                <w:sz w:val="20"/>
                <w:szCs w:val="20"/>
              </w:rPr>
            </w:pPr>
            <w:r w:rsidRPr="008C0610">
              <w:rPr>
                <w:rFonts w:cs="Arial"/>
                <w:color w:val="000000"/>
                <w:sz w:val="20"/>
                <w:szCs w:val="20"/>
              </w:rPr>
              <w:t>2017OMT Work Plan</w:t>
            </w:r>
          </w:p>
        </w:tc>
        <w:tc>
          <w:tcPr>
            <w:tcW w:w="3510" w:type="dxa"/>
            <w:tcBorders>
              <w:top w:val="single" w:sz="18" w:space="0" w:color="auto"/>
              <w:left w:val="single" w:sz="18" w:space="0" w:color="auto"/>
              <w:bottom w:val="single" w:sz="18" w:space="0" w:color="auto"/>
              <w:right w:val="single" w:sz="18" w:space="0" w:color="auto"/>
            </w:tcBorders>
          </w:tcPr>
          <w:p w:rsidR="003D6AF5" w:rsidRPr="008C0610" w:rsidRDefault="003D6AF5" w:rsidP="005640FF">
            <w:pPr>
              <w:pStyle w:val="ListParagraph"/>
              <w:numPr>
                <w:ilvl w:val="0"/>
                <w:numId w:val="14"/>
              </w:numPr>
              <w:jc w:val="both"/>
              <w:rPr>
                <w:rFonts w:cs="Arial"/>
                <w:sz w:val="20"/>
                <w:szCs w:val="20"/>
              </w:rPr>
            </w:pPr>
            <w:r w:rsidRPr="008C0610">
              <w:rPr>
                <w:rFonts w:cs="Arial"/>
                <w:sz w:val="20"/>
                <w:szCs w:val="20"/>
              </w:rPr>
              <w:t>Conduct OMT Retreat</w:t>
            </w:r>
          </w:p>
          <w:p w:rsidR="003D6AF5" w:rsidRPr="008C0610" w:rsidRDefault="003D6AF5" w:rsidP="005640FF">
            <w:pPr>
              <w:pStyle w:val="ListParagraph"/>
              <w:numPr>
                <w:ilvl w:val="0"/>
                <w:numId w:val="14"/>
              </w:numPr>
              <w:jc w:val="both"/>
              <w:rPr>
                <w:rFonts w:cs="Arial"/>
                <w:sz w:val="20"/>
                <w:szCs w:val="20"/>
              </w:rPr>
            </w:pPr>
            <w:r w:rsidRPr="008C0610">
              <w:rPr>
                <w:rFonts w:cs="Arial"/>
                <w:sz w:val="20"/>
                <w:szCs w:val="20"/>
              </w:rPr>
              <w:t>Conduct transaction costs analysis</w:t>
            </w:r>
          </w:p>
          <w:p w:rsidR="003D6AF5" w:rsidRPr="008C0610" w:rsidRDefault="003D6AF5" w:rsidP="00CF50FF">
            <w:pPr>
              <w:jc w:val="both"/>
              <w:rPr>
                <w:rFonts w:cs="Arial"/>
                <w:b/>
                <w:sz w:val="20"/>
                <w:szCs w:val="20"/>
              </w:rPr>
            </w:pPr>
            <w:r w:rsidRPr="008C0610">
              <w:rPr>
                <w:rFonts w:cs="Arial"/>
                <w:b/>
                <w:sz w:val="20"/>
                <w:szCs w:val="20"/>
              </w:rPr>
              <w:t>(10,000)</w:t>
            </w:r>
          </w:p>
        </w:tc>
        <w:tc>
          <w:tcPr>
            <w:tcW w:w="3240" w:type="dxa"/>
            <w:tcBorders>
              <w:top w:val="single" w:sz="18" w:space="0" w:color="auto"/>
              <w:left w:val="single" w:sz="18" w:space="0" w:color="auto"/>
              <w:bottom w:val="single" w:sz="18" w:space="0" w:color="auto"/>
            </w:tcBorders>
          </w:tcPr>
          <w:p w:rsidR="003D6AF5" w:rsidRPr="008C0610" w:rsidRDefault="003D6AF5" w:rsidP="005640FF">
            <w:pPr>
              <w:pStyle w:val="ListParagraph"/>
              <w:numPr>
                <w:ilvl w:val="0"/>
                <w:numId w:val="67"/>
              </w:numPr>
              <w:jc w:val="both"/>
              <w:rPr>
                <w:rFonts w:cs="Arial"/>
                <w:color w:val="000000"/>
                <w:sz w:val="20"/>
                <w:szCs w:val="20"/>
              </w:rPr>
            </w:pPr>
            <w:r w:rsidRPr="008C0610">
              <w:rPr>
                <w:rFonts w:cs="Arial"/>
                <w:color w:val="000000"/>
                <w:sz w:val="20"/>
                <w:szCs w:val="20"/>
              </w:rPr>
              <w:t>OMT meetings held with active participation of all members</w:t>
            </w:r>
          </w:p>
          <w:p w:rsidR="003D6AF5" w:rsidRPr="008C0610" w:rsidRDefault="003D6AF5" w:rsidP="005640FF">
            <w:pPr>
              <w:pStyle w:val="ListParagraph"/>
              <w:numPr>
                <w:ilvl w:val="0"/>
                <w:numId w:val="67"/>
              </w:numPr>
              <w:jc w:val="both"/>
              <w:rPr>
                <w:rFonts w:cs="Arial"/>
                <w:color w:val="000000"/>
                <w:sz w:val="20"/>
                <w:szCs w:val="20"/>
              </w:rPr>
            </w:pPr>
            <w:r w:rsidRPr="008C0610">
              <w:rPr>
                <w:rFonts w:cs="Arial"/>
                <w:color w:val="000000"/>
                <w:sz w:val="20"/>
                <w:szCs w:val="20"/>
              </w:rPr>
              <w:t>Conduct Assessment of efficiencies and transactions costs for operations components</w:t>
            </w:r>
          </w:p>
        </w:tc>
      </w:tr>
      <w:tr w:rsidR="003D6AF5" w:rsidRPr="007447C4" w:rsidTr="00C56D0D">
        <w:trPr>
          <w:gridAfter w:val="1"/>
          <w:wAfter w:w="3118" w:type="dxa"/>
          <w:trHeight w:val="1035"/>
        </w:trPr>
        <w:tc>
          <w:tcPr>
            <w:tcW w:w="2084" w:type="dxa"/>
            <w:gridSpan w:val="2"/>
            <w:vMerge/>
            <w:tcBorders>
              <w:top w:val="single" w:sz="18" w:space="0" w:color="auto"/>
              <w:bottom w:val="single" w:sz="18" w:space="0" w:color="auto"/>
              <w:right w:val="single" w:sz="18" w:space="0" w:color="auto"/>
            </w:tcBorders>
          </w:tcPr>
          <w:p w:rsidR="003D6AF5" w:rsidRPr="008C0610" w:rsidRDefault="003D6AF5" w:rsidP="003831EB">
            <w:pPr>
              <w:rPr>
                <w:rFonts w:cs="Arial"/>
                <w:color w:val="000000"/>
                <w:sz w:val="20"/>
                <w:szCs w:val="20"/>
              </w:rPr>
            </w:pPr>
          </w:p>
        </w:tc>
        <w:tc>
          <w:tcPr>
            <w:tcW w:w="1132"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3D6AF5" w:rsidRPr="008C0610" w:rsidRDefault="003D6AF5" w:rsidP="003831EB">
            <w:pPr>
              <w:jc w:val="center"/>
              <w:rPr>
                <w:b/>
                <w:color w:val="000000"/>
              </w:rPr>
            </w:pPr>
          </w:p>
        </w:tc>
        <w:tc>
          <w:tcPr>
            <w:tcW w:w="1284"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3D6AF5" w:rsidRPr="008C0610" w:rsidRDefault="003D6AF5" w:rsidP="003831EB">
            <w:pPr>
              <w:jc w:val="center"/>
              <w:rPr>
                <w:b/>
                <w:color w:val="000000"/>
              </w:rPr>
            </w:pPr>
          </w:p>
        </w:tc>
        <w:tc>
          <w:tcPr>
            <w:tcW w:w="1959" w:type="dxa"/>
            <w:tcBorders>
              <w:top w:val="single" w:sz="18" w:space="0" w:color="auto"/>
              <w:left w:val="single" w:sz="18" w:space="0" w:color="auto"/>
              <w:bottom w:val="single" w:sz="18" w:space="0" w:color="auto"/>
              <w:right w:val="single" w:sz="18" w:space="0" w:color="auto"/>
            </w:tcBorders>
          </w:tcPr>
          <w:p w:rsidR="003D6AF5" w:rsidRPr="008C0610" w:rsidRDefault="003D6AF5" w:rsidP="003831EB">
            <w:pPr>
              <w:jc w:val="both"/>
              <w:rPr>
                <w:rFonts w:cs="Arial"/>
                <w:color w:val="000000"/>
                <w:sz w:val="20"/>
                <w:szCs w:val="20"/>
              </w:rPr>
            </w:pPr>
            <w:r w:rsidRPr="008C0610">
              <w:rPr>
                <w:rFonts w:cs="Arial"/>
                <w:color w:val="000000"/>
                <w:sz w:val="20"/>
                <w:szCs w:val="20"/>
              </w:rPr>
              <w:t>UN Agencies in Common House (PAP)</w:t>
            </w:r>
          </w:p>
        </w:tc>
        <w:tc>
          <w:tcPr>
            <w:tcW w:w="2451" w:type="dxa"/>
            <w:tcBorders>
              <w:top w:val="single" w:sz="18" w:space="0" w:color="auto"/>
              <w:left w:val="single" w:sz="18" w:space="0" w:color="auto"/>
              <w:bottom w:val="single" w:sz="18" w:space="0" w:color="auto"/>
              <w:right w:val="single" w:sz="18" w:space="0" w:color="auto"/>
            </w:tcBorders>
          </w:tcPr>
          <w:p w:rsidR="003D6AF5" w:rsidRPr="008C0610" w:rsidRDefault="003D6AF5" w:rsidP="003831EB">
            <w:pPr>
              <w:jc w:val="both"/>
              <w:rPr>
                <w:rFonts w:cs="Arial"/>
                <w:color w:val="000000"/>
                <w:sz w:val="20"/>
                <w:szCs w:val="20"/>
              </w:rPr>
            </w:pPr>
            <w:r w:rsidRPr="008C0610">
              <w:rPr>
                <w:rFonts w:cs="Arial"/>
                <w:color w:val="000000"/>
                <w:sz w:val="20"/>
                <w:szCs w:val="20"/>
              </w:rPr>
              <w:t>UN Agencies not located in common premises</w:t>
            </w:r>
          </w:p>
        </w:tc>
        <w:tc>
          <w:tcPr>
            <w:tcW w:w="3510" w:type="dxa"/>
            <w:tcBorders>
              <w:top w:val="single" w:sz="18" w:space="0" w:color="auto"/>
              <w:left w:val="single" w:sz="18" w:space="0" w:color="auto"/>
              <w:bottom w:val="single" w:sz="18" w:space="0" w:color="auto"/>
              <w:right w:val="single" w:sz="18" w:space="0" w:color="auto"/>
            </w:tcBorders>
          </w:tcPr>
          <w:p w:rsidR="003D6AF5" w:rsidRPr="008C0610" w:rsidRDefault="003D6AF5" w:rsidP="005640FF">
            <w:pPr>
              <w:pStyle w:val="ListParagraph"/>
              <w:numPr>
                <w:ilvl w:val="0"/>
                <w:numId w:val="16"/>
              </w:numPr>
              <w:rPr>
                <w:rFonts w:cs="Arial"/>
                <w:color w:val="000000"/>
                <w:sz w:val="20"/>
                <w:szCs w:val="20"/>
              </w:rPr>
            </w:pPr>
            <w:r w:rsidRPr="008C0610">
              <w:rPr>
                <w:rFonts w:cs="Arial"/>
                <w:color w:val="000000"/>
                <w:sz w:val="20"/>
                <w:szCs w:val="20"/>
              </w:rPr>
              <w:t>AFP co-locate to PAP</w:t>
            </w:r>
          </w:p>
          <w:p w:rsidR="003D6AF5" w:rsidRPr="008C0610" w:rsidRDefault="003D6AF5" w:rsidP="003831EB">
            <w:pPr>
              <w:pStyle w:val="ListParagraph"/>
              <w:ind w:left="360" w:hanging="330"/>
              <w:rPr>
                <w:rFonts w:cs="Arial"/>
                <w:color w:val="000000"/>
                <w:sz w:val="20"/>
                <w:szCs w:val="20"/>
              </w:rPr>
            </w:pPr>
            <w:r w:rsidRPr="008C0610">
              <w:rPr>
                <w:rFonts w:cs="Arial"/>
                <w:color w:val="000000"/>
                <w:sz w:val="20"/>
                <w:szCs w:val="20"/>
              </w:rPr>
              <w:t>2.    Relocation of UN Agencies to common location by end 2016</w:t>
            </w:r>
          </w:p>
          <w:p w:rsidR="003D6AF5" w:rsidRPr="008C0610" w:rsidRDefault="003D6AF5" w:rsidP="003831EB">
            <w:pPr>
              <w:pStyle w:val="ListParagraph"/>
              <w:ind w:left="360"/>
              <w:rPr>
                <w:rFonts w:cs="Arial"/>
                <w:sz w:val="20"/>
                <w:szCs w:val="20"/>
              </w:rPr>
            </w:pPr>
          </w:p>
        </w:tc>
        <w:tc>
          <w:tcPr>
            <w:tcW w:w="3240" w:type="dxa"/>
            <w:tcBorders>
              <w:top w:val="single" w:sz="18" w:space="0" w:color="auto"/>
              <w:left w:val="single" w:sz="18" w:space="0" w:color="auto"/>
              <w:bottom w:val="single" w:sz="18" w:space="0" w:color="auto"/>
            </w:tcBorders>
          </w:tcPr>
          <w:p w:rsidR="003D6AF5" w:rsidRPr="008C0610" w:rsidRDefault="003D6AF5" w:rsidP="005640FF">
            <w:pPr>
              <w:pStyle w:val="ListParagraph"/>
              <w:numPr>
                <w:ilvl w:val="0"/>
                <w:numId w:val="68"/>
              </w:numPr>
              <w:jc w:val="both"/>
              <w:rPr>
                <w:rFonts w:cs="Arial"/>
                <w:color w:val="000000"/>
                <w:sz w:val="20"/>
                <w:szCs w:val="20"/>
              </w:rPr>
            </w:pPr>
            <w:r w:rsidRPr="008C0610">
              <w:rPr>
                <w:rFonts w:cs="Arial"/>
                <w:color w:val="000000"/>
                <w:sz w:val="20"/>
                <w:szCs w:val="20"/>
              </w:rPr>
              <w:t>Consultations on UN Plan for relocation</w:t>
            </w:r>
          </w:p>
          <w:p w:rsidR="003D6AF5" w:rsidRPr="008C0610" w:rsidRDefault="003D6AF5" w:rsidP="005640FF">
            <w:pPr>
              <w:pStyle w:val="ListParagraph"/>
              <w:numPr>
                <w:ilvl w:val="0"/>
                <w:numId w:val="68"/>
              </w:numPr>
              <w:jc w:val="both"/>
              <w:rPr>
                <w:rFonts w:cs="Arial"/>
                <w:color w:val="000000"/>
                <w:sz w:val="20"/>
                <w:szCs w:val="20"/>
              </w:rPr>
            </w:pPr>
            <w:r w:rsidRPr="008C0610">
              <w:rPr>
                <w:rFonts w:cs="Arial"/>
                <w:color w:val="000000"/>
                <w:sz w:val="20"/>
                <w:szCs w:val="20"/>
              </w:rPr>
              <w:t>Relocation of 2 UN Agencies to common premises</w:t>
            </w:r>
          </w:p>
        </w:tc>
      </w:tr>
      <w:tr w:rsidR="003D6AF5" w:rsidRPr="007447C4" w:rsidTr="00C56D0D">
        <w:trPr>
          <w:gridAfter w:val="1"/>
          <w:wAfter w:w="3118" w:type="dxa"/>
          <w:trHeight w:val="250"/>
        </w:trPr>
        <w:tc>
          <w:tcPr>
            <w:tcW w:w="2084" w:type="dxa"/>
            <w:gridSpan w:val="2"/>
            <w:tcBorders>
              <w:top w:val="single" w:sz="18" w:space="0" w:color="auto"/>
              <w:bottom w:val="single" w:sz="18" w:space="0" w:color="auto"/>
              <w:right w:val="single" w:sz="18" w:space="0" w:color="auto"/>
            </w:tcBorders>
            <w:shd w:val="clear" w:color="auto" w:fill="92D050"/>
          </w:tcPr>
          <w:p w:rsidR="003D6AF5" w:rsidRPr="008C0610" w:rsidRDefault="003D6AF5" w:rsidP="003831EB">
            <w:pPr>
              <w:rPr>
                <w:rFonts w:cs="Arial"/>
                <w:color w:val="000000"/>
                <w:sz w:val="20"/>
                <w:szCs w:val="20"/>
              </w:rPr>
            </w:pPr>
          </w:p>
          <w:p w:rsidR="003D6AF5" w:rsidRPr="008C0610" w:rsidRDefault="003D6AF5" w:rsidP="003831EB">
            <w:pPr>
              <w:jc w:val="center"/>
              <w:rPr>
                <w:rFonts w:cs="Arial"/>
                <w:b/>
                <w:color w:val="000000"/>
                <w:sz w:val="24"/>
                <w:szCs w:val="24"/>
              </w:rPr>
            </w:pPr>
            <w:r w:rsidRPr="008C0610">
              <w:rPr>
                <w:rFonts w:cs="Arial"/>
                <w:b/>
                <w:color w:val="000000"/>
                <w:sz w:val="24"/>
                <w:szCs w:val="24"/>
              </w:rPr>
              <w:t>SUB TOTAL</w:t>
            </w:r>
          </w:p>
        </w:tc>
        <w:tc>
          <w:tcPr>
            <w:tcW w:w="1132" w:type="dxa"/>
            <w:tcBorders>
              <w:top w:val="single" w:sz="18" w:space="0" w:color="auto"/>
              <w:left w:val="single" w:sz="18" w:space="0" w:color="auto"/>
              <w:bottom w:val="single" w:sz="18" w:space="0" w:color="auto"/>
              <w:right w:val="single" w:sz="18" w:space="0" w:color="auto"/>
            </w:tcBorders>
            <w:shd w:val="clear" w:color="auto" w:fill="92D050"/>
          </w:tcPr>
          <w:p w:rsidR="003D6AF5" w:rsidRPr="008C0610" w:rsidRDefault="00F74403" w:rsidP="003831EB">
            <w:pPr>
              <w:rPr>
                <w:b/>
                <w:color w:val="FF0000"/>
                <w:sz w:val="24"/>
                <w:szCs w:val="24"/>
              </w:rPr>
            </w:pPr>
            <w:r>
              <w:rPr>
                <w:b/>
                <w:color w:val="FF0000"/>
                <w:sz w:val="24"/>
                <w:szCs w:val="24"/>
              </w:rPr>
              <w:t>20000</w:t>
            </w:r>
          </w:p>
        </w:tc>
        <w:tc>
          <w:tcPr>
            <w:tcW w:w="1284" w:type="dxa"/>
            <w:tcBorders>
              <w:top w:val="single" w:sz="18" w:space="0" w:color="auto"/>
              <w:left w:val="single" w:sz="18" w:space="0" w:color="auto"/>
              <w:bottom w:val="single" w:sz="18" w:space="0" w:color="auto"/>
              <w:right w:val="single" w:sz="18" w:space="0" w:color="auto"/>
            </w:tcBorders>
            <w:shd w:val="clear" w:color="auto" w:fill="92D050"/>
          </w:tcPr>
          <w:p w:rsidR="003D6AF5" w:rsidRPr="008C0610" w:rsidRDefault="00692C25" w:rsidP="003831EB">
            <w:pPr>
              <w:rPr>
                <w:b/>
                <w:color w:val="FF0000"/>
                <w:sz w:val="24"/>
                <w:szCs w:val="24"/>
              </w:rPr>
            </w:pPr>
            <w:r w:rsidRPr="00C56D0D">
              <w:rPr>
                <w:b/>
                <w:color w:val="FF0000"/>
                <w:sz w:val="24"/>
                <w:szCs w:val="24"/>
                <w:highlight w:val="cyan"/>
              </w:rPr>
              <w:t>190</w:t>
            </w:r>
            <w:r w:rsidR="003F0369" w:rsidRPr="00C56D0D">
              <w:rPr>
                <w:b/>
                <w:color w:val="FF0000"/>
                <w:sz w:val="24"/>
                <w:szCs w:val="24"/>
                <w:highlight w:val="cyan"/>
              </w:rPr>
              <w:t>,000</w:t>
            </w:r>
          </w:p>
        </w:tc>
        <w:tc>
          <w:tcPr>
            <w:tcW w:w="11160" w:type="dxa"/>
            <w:gridSpan w:val="4"/>
            <w:tcBorders>
              <w:top w:val="single" w:sz="18" w:space="0" w:color="auto"/>
              <w:left w:val="single" w:sz="18" w:space="0" w:color="auto"/>
              <w:bottom w:val="single" w:sz="18" w:space="0" w:color="auto"/>
            </w:tcBorders>
            <w:shd w:val="clear" w:color="auto" w:fill="92D050"/>
          </w:tcPr>
          <w:p w:rsidR="003D6AF5" w:rsidRPr="008C0610" w:rsidRDefault="003D6AF5" w:rsidP="003831EB">
            <w:pPr>
              <w:rPr>
                <w:rFonts w:cs="Arial"/>
                <w:color w:val="000000"/>
                <w:sz w:val="20"/>
                <w:szCs w:val="20"/>
              </w:rPr>
            </w:pPr>
          </w:p>
        </w:tc>
      </w:tr>
      <w:tr w:rsidR="00480C01" w:rsidRPr="007447C4" w:rsidTr="00473854">
        <w:trPr>
          <w:gridAfter w:val="1"/>
          <w:wAfter w:w="3118" w:type="dxa"/>
          <w:trHeight w:val="138"/>
        </w:trPr>
        <w:tc>
          <w:tcPr>
            <w:tcW w:w="15660" w:type="dxa"/>
            <w:gridSpan w:val="8"/>
            <w:tcBorders>
              <w:top w:val="single" w:sz="18" w:space="0" w:color="auto"/>
              <w:bottom w:val="single" w:sz="18" w:space="0" w:color="auto"/>
            </w:tcBorders>
            <w:shd w:val="clear" w:color="auto" w:fill="D5DCE4" w:themeFill="text2" w:themeFillTint="33"/>
          </w:tcPr>
          <w:p w:rsidR="00480C01" w:rsidRPr="008C0610" w:rsidRDefault="00480C01" w:rsidP="003831EB">
            <w:pPr>
              <w:jc w:val="center"/>
              <w:rPr>
                <w:rFonts w:cs="Arial"/>
                <w:b/>
                <w:sz w:val="24"/>
                <w:szCs w:val="24"/>
              </w:rPr>
            </w:pPr>
            <w:r w:rsidRPr="008C0610">
              <w:rPr>
                <w:rFonts w:cs="Arial"/>
                <w:b/>
                <w:sz w:val="24"/>
                <w:szCs w:val="24"/>
              </w:rPr>
              <w:t>WORKSTREAM 4. JOINT COMMUNICATION</w:t>
            </w:r>
          </w:p>
          <w:p w:rsidR="00480C01" w:rsidRPr="008C0610" w:rsidRDefault="00480C01" w:rsidP="003831EB">
            <w:pPr>
              <w:jc w:val="center"/>
              <w:rPr>
                <w:rFonts w:cs="Arial"/>
                <w:color w:val="000000"/>
                <w:sz w:val="20"/>
                <w:szCs w:val="20"/>
              </w:rPr>
            </w:pPr>
          </w:p>
        </w:tc>
      </w:tr>
      <w:tr w:rsidR="00480C01" w:rsidRPr="007447C4" w:rsidTr="00C56D0D">
        <w:trPr>
          <w:gridAfter w:val="1"/>
          <w:wAfter w:w="3118" w:type="dxa"/>
          <w:trHeight w:val="138"/>
        </w:trPr>
        <w:tc>
          <w:tcPr>
            <w:tcW w:w="2084" w:type="dxa"/>
            <w:gridSpan w:val="2"/>
            <w:tcBorders>
              <w:top w:val="single" w:sz="18" w:space="0" w:color="auto"/>
              <w:bottom w:val="single" w:sz="18" w:space="0" w:color="auto"/>
              <w:right w:val="single" w:sz="18" w:space="0" w:color="auto"/>
            </w:tcBorders>
          </w:tcPr>
          <w:p w:rsidR="00480C01" w:rsidRPr="008C0610" w:rsidRDefault="00480C01" w:rsidP="003831EB">
            <w:pPr>
              <w:jc w:val="center"/>
              <w:rPr>
                <w:rFonts w:cs="Arial"/>
                <w:b/>
                <w:sz w:val="20"/>
                <w:szCs w:val="20"/>
              </w:rPr>
            </w:pPr>
            <w:r w:rsidRPr="008C0610">
              <w:rPr>
                <w:rFonts w:cs="Arial"/>
                <w:b/>
                <w:sz w:val="20"/>
                <w:szCs w:val="20"/>
              </w:rPr>
              <w:lastRenderedPageBreak/>
              <w:t>Expected Outputs</w:t>
            </w:r>
          </w:p>
        </w:tc>
        <w:tc>
          <w:tcPr>
            <w:tcW w:w="2416" w:type="dxa"/>
            <w:gridSpan w:val="2"/>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480C01" w:rsidRPr="008C0610" w:rsidRDefault="00480C01" w:rsidP="003831EB">
            <w:pPr>
              <w:jc w:val="center"/>
              <w:rPr>
                <w:color w:val="000000"/>
                <w:sz w:val="20"/>
                <w:szCs w:val="20"/>
              </w:rPr>
            </w:pPr>
            <w:r w:rsidRPr="008C0610">
              <w:rPr>
                <w:rFonts w:cs="Arial"/>
                <w:b/>
                <w:sz w:val="20"/>
                <w:szCs w:val="20"/>
              </w:rPr>
              <w:t>Expected Total Budget Allocation in USD for Output</w:t>
            </w:r>
          </w:p>
        </w:tc>
        <w:tc>
          <w:tcPr>
            <w:tcW w:w="1959" w:type="dxa"/>
            <w:tcBorders>
              <w:top w:val="single" w:sz="18" w:space="0" w:color="auto"/>
              <w:left w:val="single" w:sz="18" w:space="0" w:color="auto"/>
              <w:bottom w:val="single" w:sz="18" w:space="0" w:color="auto"/>
              <w:right w:val="single" w:sz="18" w:space="0" w:color="auto"/>
            </w:tcBorders>
          </w:tcPr>
          <w:p w:rsidR="00480C01" w:rsidRPr="008C0610" w:rsidRDefault="00480C01" w:rsidP="003831EB">
            <w:pPr>
              <w:jc w:val="center"/>
              <w:rPr>
                <w:rFonts w:cs="Arial"/>
                <w:b/>
                <w:sz w:val="20"/>
                <w:szCs w:val="20"/>
              </w:rPr>
            </w:pPr>
            <w:r w:rsidRPr="008C0610">
              <w:rPr>
                <w:rFonts w:cs="Arial"/>
                <w:b/>
                <w:sz w:val="20"/>
                <w:szCs w:val="20"/>
              </w:rPr>
              <w:t>Indicators</w:t>
            </w:r>
          </w:p>
        </w:tc>
        <w:tc>
          <w:tcPr>
            <w:tcW w:w="2451" w:type="dxa"/>
            <w:tcBorders>
              <w:top w:val="single" w:sz="18" w:space="0" w:color="auto"/>
              <w:left w:val="single" w:sz="18" w:space="0" w:color="auto"/>
              <w:bottom w:val="single" w:sz="18" w:space="0" w:color="auto"/>
              <w:right w:val="single" w:sz="18" w:space="0" w:color="auto"/>
            </w:tcBorders>
          </w:tcPr>
          <w:p w:rsidR="00480C01" w:rsidRPr="008C0610" w:rsidRDefault="00480C01" w:rsidP="003831EB">
            <w:pPr>
              <w:jc w:val="center"/>
              <w:rPr>
                <w:rFonts w:cs="Arial"/>
                <w:b/>
                <w:sz w:val="20"/>
                <w:szCs w:val="20"/>
              </w:rPr>
            </w:pPr>
            <w:r w:rsidRPr="008C0610">
              <w:rPr>
                <w:rFonts w:cs="Arial"/>
                <w:b/>
                <w:sz w:val="20"/>
                <w:szCs w:val="20"/>
              </w:rPr>
              <w:t>Baseline Value</w:t>
            </w:r>
          </w:p>
        </w:tc>
        <w:tc>
          <w:tcPr>
            <w:tcW w:w="3510" w:type="dxa"/>
            <w:tcBorders>
              <w:top w:val="single" w:sz="18" w:space="0" w:color="auto"/>
              <w:left w:val="single" w:sz="18" w:space="0" w:color="auto"/>
              <w:bottom w:val="single" w:sz="18" w:space="0" w:color="auto"/>
              <w:right w:val="single" w:sz="18" w:space="0" w:color="auto"/>
            </w:tcBorders>
          </w:tcPr>
          <w:p w:rsidR="00480C01" w:rsidRPr="008C0610" w:rsidRDefault="00480C01" w:rsidP="003831EB">
            <w:pPr>
              <w:jc w:val="center"/>
              <w:rPr>
                <w:rFonts w:cs="Arial"/>
                <w:b/>
                <w:sz w:val="20"/>
                <w:szCs w:val="20"/>
              </w:rPr>
            </w:pPr>
            <w:r w:rsidRPr="008C0610">
              <w:rPr>
                <w:rFonts w:cs="Arial"/>
                <w:b/>
                <w:sz w:val="20"/>
                <w:szCs w:val="20"/>
              </w:rPr>
              <w:t>Expected Activities</w:t>
            </w:r>
          </w:p>
        </w:tc>
        <w:tc>
          <w:tcPr>
            <w:tcW w:w="3240" w:type="dxa"/>
            <w:tcBorders>
              <w:top w:val="single" w:sz="18" w:space="0" w:color="auto"/>
              <w:left w:val="single" w:sz="18" w:space="0" w:color="auto"/>
              <w:bottom w:val="single" w:sz="18" w:space="0" w:color="auto"/>
            </w:tcBorders>
          </w:tcPr>
          <w:p w:rsidR="00480C01" w:rsidRPr="008C0610" w:rsidRDefault="00480C01" w:rsidP="003831EB">
            <w:pPr>
              <w:jc w:val="center"/>
              <w:rPr>
                <w:rFonts w:cs="Arial"/>
                <w:color w:val="000000"/>
                <w:sz w:val="20"/>
                <w:szCs w:val="20"/>
              </w:rPr>
            </w:pPr>
            <w:r w:rsidRPr="008C0610">
              <w:rPr>
                <w:rFonts w:cs="Arial"/>
                <w:b/>
                <w:sz w:val="20"/>
                <w:szCs w:val="20"/>
              </w:rPr>
              <w:t>Planned targets</w:t>
            </w:r>
          </w:p>
        </w:tc>
      </w:tr>
      <w:tr w:rsidR="00F74403" w:rsidRPr="007447C4" w:rsidTr="00C56D0D">
        <w:trPr>
          <w:gridAfter w:val="1"/>
          <w:wAfter w:w="3118" w:type="dxa"/>
          <w:trHeight w:val="1373"/>
        </w:trPr>
        <w:tc>
          <w:tcPr>
            <w:tcW w:w="2070" w:type="dxa"/>
            <w:vMerge w:val="restart"/>
            <w:tcBorders>
              <w:top w:val="single" w:sz="18" w:space="0" w:color="auto"/>
              <w:bottom w:val="single" w:sz="18" w:space="0" w:color="auto"/>
              <w:right w:val="single" w:sz="18" w:space="0" w:color="auto"/>
            </w:tcBorders>
          </w:tcPr>
          <w:p w:rsidR="00F74403" w:rsidRPr="008C0610" w:rsidRDefault="00F74403" w:rsidP="003831EB">
            <w:pPr>
              <w:contextualSpacing/>
              <w:rPr>
                <w:rFonts w:cs="Times New Roman"/>
                <w:sz w:val="20"/>
                <w:szCs w:val="20"/>
              </w:rPr>
            </w:pPr>
            <w:r w:rsidRPr="000F0BB6">
              <w:rPr>
                <w:rFonts w:cs="Arial"/>
                <w:sz w:val="20"/>
                <w:szCs w:val="20"/>
                <w:highlight w:val="cyan"/>
              </w:rPr>
              <w:t>1. Development and implementation of a UN communications strategy at the country level.</w:t>
            </w:r>
          </w:p>
          <w:p w:rsidR="00F74403" w:rsidRPr="008C0610" w:rsidRDefault="00F74403" w:rsidP="003831EB">
            <w:pPr>
              <w:contextualSpacing/>
              <w:rPr>
                <w:rFonts w:cs="Times New Roman"/>
                <w:sz w:val="20"/>
                <w:szCs w:val="20"/>
              </w:rPr>
            </w:pPr>
          </w:p>
          <w:p w:rsidR="00F74403" w:rsidRPr="008C0610" w:rsidRDefault="00F74403" w:rsidP="003831EB">
            <w:pPr>
              <w:contextualSpacing/>
              <w:rPr>
                <w:rFonts w:cs="Times New Roman"/>
                <w:sz w:val="20"/>
                <w:szCs w:val="20"/>
              </w:rPr>
            </w:pPr>
          </w:p>
          <w:p w:rsidR="00F74403" w:rsidRPr="008C0610" w:rsidRDefault="00F74403" w:rsidP="003831EB">
            <w:pPr>
              <w:contextualSpacing/>
              <w:rPr>
                <w:rFonts w:cs="Times New Roman"/>
                <w:sz w:val="20"/>
                <w:szCs w:val="20"/>
              </w:rPr>
            </w:pPr>
            <w:r w:rsidRPr="008C0610">
              <w:rPr>
                <w:rFonts w:cs="Times New Roman"/>
                <w:sz w:val="20"/>
                <w:szCs w:val="20"/>
              </w:rPr>
              <w:t>Communicate UN support to Liberia’s transition, Elections &amp; Peace Building.</w:t>
            </w: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r w:rsidRPr="008C0610">
              <w:rPr>
                <w:rFonts w:cs="Times New Roman"/>
                <w:sz w:val="20"/>
                <w:szCs w:val="20"/>
              </w:rPr>
              <w:t>UNMIL drawdown, UN transition and awareness on UNCT continuous presence &amp; support to Liberia</w:t>
            </w:r>
            <w:r w:rsidRPr="008C0610" w:rsidDel="00796E74">
              <w:rPr>
                <w:rFonts w:cs="Arial"/>
                <w:sz w:val="20"/>
                <w:szCs w:val="20"/>
              </w:rPr>
              <w:t xml:space="preserve"> </w:t>
            </w: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Times New Roman"/>
                <w:sz w:val="20"/>
                <w:szCs w:val="20"/>
              </w:rPr>
            </w:pPr>
          </w:p>
          <w:p w:rsidR="00F74403" w:rsidRPr="008C0610" w:rsidRDefault="00F74403" w:rsidP="003831EB">
            <w:pPr>
              <w:rPr>
                <w:rFonts w:cs="Times New Roman"/>
                <w:sz w:val="20"/>
                <w:szCs w:val="20"/>
              </w:rPr>
            </w:pPr>
          </w:p>
          <w:p w:rsidR="00F74403" w:rsidRPr="008C0610" w:rsidRDefault="00F74403" w:rsidP="003831EB">
            <w:pPr>
              <w:rPr>
                <w:rFonts w:cs="Times New Roman"/>
                <w:sz w:val="20"/>
                <w:szCs w:val="20"/>
              </w:rPr>
            </w:pPr>
          </w:p>
          <w:p w:rsidR="00F74403" w:rsidRPr="008C0610" w:rsidRDefault="00F74403" w:rsidP="003831EB">
            <w:pPr>
              <w:rPr>
                <w:rFonts w:cs="Times New Roman"/>
                <w:sz w:val="20"/>
                <w:szCs w:val="20"/>
              </w:rPr>
            </w:pPr>
          </w:p>
          <w:p w:rsidR="00F74403" w:rsidRPr="008C0610" w:rsidRDefault="00F74403" w:rsidP="003831EB">
            <w:pPr>
              <w:rPr>
                <w:rFonts w:cs="Times New Roman"/>
                <w:sz w:val="20"/>
                <w:szCs w:val="20"/>
              </w:rPr>
            </w:pPr>
          </w:p>
          <w:p w:rsidR="00F74403" w:rsidRPr="008C0610" w:rsidRDefault="00F74403" w:rsidP="003831EB">
            <w:pPr>
              <w:rPr>
                <w:rFonts w:cs="Times New Roman"/>
                <w:sz w:val="20"/>
                <w:szCs w:val="20"/>
              </w:rPr>
            </w:pPr>
          </w:p>
          <w:p w:rsidR="00F74403" w:rsidRPr="008C0610" w:rsidRDefault="00F74403" w:rsidP="003831EB">
            <w:pPr>
              <w:rPr>
                <w:rFonts w:cs="Times New Roman"/>
                <w:sz w:val="20"/>
                <w:szCs w:val="20"/>
              </w:rPr>
            </w:pPr>
          </w:p>
          <w:p w:rsidR="00F74403" w:rsidRPr="008C0610" w:rsidRDefault="00F74403" w:rsidP="00893DA2">
            <w:pPr>
              <w:contextualSpacing/>
              <w:rPr>
                <w:sz w:val="20"/>
                <w:szCs w:val="20"/>
              </w:rPr>
            </w:pPr>
          </w:p>
        </w:tc>
        <w:tc>
          <w:tcPr>
            <w:tcW w:w="1146" w:type="dxa"/>
            <w:gridSpan w:val="2"/>
            <w:vMerge w:val="restart"/>
            <w:tcBorders>
              <w:top w:val="single" w:sz="18" w:space="0" w:color="auto"/>
              <w:left w:val="single" w:sz="18" w:space="0" w:color="auto"/>
              <w:right w:val="single" w:sz="18" w:space="0" w:color="auto"/>
            </w:tcBorders>
            <w:shd w:val="clear" w:color="auto" w:fill="E2EFD9" w:themeFill="accent6" w:themeFillTint="33"/>
          </w:tcPr>
          <w:p w:rsidR="00F74403" w:rsidRPr="008C0610" w:rsidRDefault="00F74403" w:rsidP="003831EB">
            <w:pPr>
              <w:jc w:val="right"/>
              <w:rPr>
                <w:rFonts w:cs="Arial"/>
                <w:b/>
                <w:sz w:val="20"/>
                <w:szCs w:val="20"/>
              </w:rPr>
            </w:pPr>
            <w:r>
              <w:rPr>
                <w:rFonts w:cs="Arial"/>
                <w:b/>
                <w:sz w:val="20"/>
                <w:szCs w:val="20"/>
              </w:rPr>
              <w:lastRenderedPageBreak/>
              <w:t>10000</w:t>
            </w:r>
          </w:p>
        </w:tc>
        <w:tc>
          <w:tcPr>
            <w:tcW w:w="1284" w:type="dxa"/>
            <w:vMerge w:val="restart"/>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3831EB">
            <w:pPr>
              <w:jc w:val="right"/>
              <w:rPr>
                <w:rFonts w:cs="Arial"/>
                <w:b/>
                <w:sz w:val="20"/>
                <w:szCs w:val="20"/>
              </w:rPr>
            </w:pPr>
            <w:r>
              <w:rPr>
                <w:rFonts w:cs="Arial"/>
                <w:b/>
                <w:sz w:val="20"/>
                <w:szCs w:val="20"/>
              </w:rPr>
              <w:t>20,000</w:t>
            </w:r>
          </w:p>
        </w:tc>
        <w:tc>
          <w:tcPr>
            <w:tcW w:w="1959" w:type="dxa"/>
            <w:tcBorders>
              <w:top w:val="single" w:sz="18" w:space="0" w:color="auto"/>
              <w:left w:val="single" w:sz="18" w:space="0" w:color="auto"/>
              <w:bottom w:val="single" w:sz="18" w:space="0" w:color="auto"/>
              <w:right w:val="single" w:sz="18" w:space="0" w:color="auto"/>
            </w:tcBorders>
          </w:tcPr>
          <w:p w:rsidR="00F74403" w:rsidRPr="000F0BB6" w:rsidRDefault="00F74403" w:rsidP="005640FF">
            <w:pPr>
              <w:pStyle w:val="ListParagraph"/>
              <w:numPr>
                <w:ilvl w:val="0"/>
                <w:numId w:val="34"/>
              </w:numPr>
              <w:ind w:left="280" w:hanging="270"/>
              <w:rPr>
                <w:rFonts w:cs="Arial"/>
                <w:sz w:val="20"/>
                <w:szCs w:val="20"/>
                <w:highlight w:val="cyan"/>
              </w:rPr>
            </w:pPr>
            <w:r w:rsidRPr="000F0BB6">
              <w:rPr>
                <w:rFonts w:cs="Arial"/>
                <w:sz w:val="20"/>
                <w:szCs w:val="20"/>
                <w:highlight w:val="cyan"/>
              </w:rPr>
              <w:t>Revised 2017-18 Communications Strategy reflecting Transition</w:t>
            </w:r>
          </w:p>
          <w:p w:rsidR="00F74403" w:rsidRPr="000F0BB6" w:rsidRDefault="00F74403" w:rsidP="005640FF">
            <w:pPr>
              <w:pStyle w:val="ListParagraph"/>
              <w:numPr>
                <w:ilvl w:val="0"/>
                <w:numId w:val="34"/>
              </w:numPr>
              <w:ind w:left="280" w:hanging="270"/>
              <w:rPr>
                <w:rFonts w:cs="Arial"/>
                <w:sz w:val="20"/>
                <w:szCs w:val="20"/>
                <w:highlight w:val="cyan"/>
              </w:rPr>
            </w:pPr>
            <w:r w:rsidRPr="000F0BB6">
              <w:rPr>
                <w:rFonts w:cs="Arial"/>
                <w:sz w:val="20"/>
                <w:szCs w:val="20"/>
                <w:highlight w:val="cyan"/>
              </w:rPr>
              <w:t>Transition Messages /jingles on UNMIL, Community Radio</w:t>
            </w:r>
          </w:p>
          <w:p w:rsidR="00F74403" w:rsidRPr="00496B2D" w:rsidRDefault="00F74403" w:rsidP="005640FF">
            <w:pPr>
              <w:pStyle w:val="ListParagraph"/>
              <w:numPr>
                <w:ilvl w:val="0"/>
                <w:numId w:val="34"/>
              </w:numPr>
              <w:ind w:left="280" w:hanging="270"/>
              <w:rPr>
                <w:rFonts w:cs="Arial"/>
                <w:sz w:val="20"/>
                <w:szCs w:val="20"/>
              </w:rPr>
            </w:pPr>
            <w:r>
              <w:rPr>
                <w:rFonts w:cs="Arial"/>
                <w:sz w:val="20"/>
                <w:szCs w:val="20"/>
              </w:rPr>
              <w:t>UNCG supports UNCT</w:t>
            </w:r>
          </w:p>
          <w:p w:rsidR="00F74403" w:rsidRPr="00C56D0D" w:rsidRDefault="00F74403" w:rsidP="00C56D0D">
            <w:pPr>
              <w:rPr>
                <w:rFonts w:cs="Arial"/>
                <w:sz w:val="20"/>
                <w:szCs w:val="20"/>
              </w:rPr>
            </w:pPr>
          </w:p>
        </w:tc>
        <w:tc>
          <w:tcPr>
            <w:tcW w:w="2451" w:type="dxa"/>
            <w:tcBorders>
              <w:top w:val="single" w:sz="18" w:space="0" w:color="auto"/>
              <w:left w:val="single" w:sz="18" w:space="0" w:color="auto"/>
              <w:bottom w:val="single" w:sz="18" w:space="0" w:color="auto"/>
              <w:right w:val="single" w:sz="18" w:space="0" w:color="auto"/>
            </w:tcBorders>
          </w:tcPr>
          <w:p w:rsidR="00F74403" w:rsidRPr="008C0610" w:rsidRDefault="00F74403" w:rsidP="003831EB">
            <w:pPr>
              <w:rPr>
                <w:rFonts w:cs="Arial"/>
                <w:sz w:val="20"/>
                <w:szCs w:val="20"/>
              </w:rPr>
            </w:pPr>
            <w:r w:rsidRPr="008C0610">
              <w:rPr>
                <w:rFonts w:cs="Arial"/>
                <w:sz w:val="20"/>
                <w:szCs w:val="20"/>
              </w:rPr>
              <w:t xml:space="preserve">2016 Communication Strategy 2016 and Work Plan </w:t>
            </w:r>
          </w:p>
        </w:tc>
        <w:tc>
          <w:tcPr>
            <w:tcW w:w="3510" w:type="dxa"/>
            <w:tcBorders>
              <w:top w:val="single" w:sz="18" w:space="0" w:color="auto"/>
              <w:left w:val="single" w:sz="18" w:space="0" w:color="auto"/>
              <w:bottom w:val="single" w:sz="18" w:space="0" w:color="auto"/>
              <w:right w:val="single" w:sz="18" w:space="0" w:color="auto"/>
            </w:tcBorders>
          </w:tcPr>
          <w:p w:rsidR="00F74403" w:rsidRPr="00DF204D" w:rsidRDefault="00F74403" w:rsidP="00DF204D">
            <w:pPr>
              <w:pStyle w:val="ListParagraph"/>
              <w:numPr>
                <w:ilvl w:val="0"/>
                <w:numId w:val="89"/>
              </w:numPr>
              <w:rPr>
                <w:rFonts w:eastAsia="Times New Roman" w:cs="Times New Roman"/>
                <w:sz w:val="20"/>
                <w:szCs w:val="20"/>
              </w:rPr>
            </w:pPr>
            <w:r w:rsidRPr="00DF204D">
              <w:rPr>
                <w:rFonts w:eastAsia="Times New Roman" w:cs="Times New Roman"/>
                <w:sz w:val="20"/>
                <w:szCs w:val="20"/>
              </w:rPr>
              <w:t>Review Communications Strategy to reflect Transition</w:t>
            </w:r>
          </w:p>
          <w:p w:rsidR="00F74403" w:rsidRPr="00DF204D" w:rsidRDefault="00F74403" w:rsidP="00DF204D">
            <w:pPr>
              <w:pStyle w:val="ListParagraph"/>
              <w:numPr>
                <w:ilvl w:val="0"/>
                <w:numId w:val="89"/>
              </w:numPr>
              <w:rPr>
                <w:rFonts w:eastAsia="Times New Roman" w:cs="Times New Roman"/>
                <w:sz w:val="20"/>
                <w:szCs w:val="20"/>
              </w:rPr>
            </w:pPr>
            <w:r w:rsidRPr="00DF204D">
              <w:rPr>
                <w:rFonts w:eastAsia="Times New Roman" w:cs="Times New Roman"/>
                <w:sz w:val="20"/>
                <w:szCs w:val="20"/>
              </w:rPr>
              <w:t>Develop communication messages on transition, peaceful elections, UN continued presence for airing on UNMIL, community radio and other channels</w:t>
            </w:r>
          </w:p>
          <w:p w:rsidR="00F74403" w:rsidRPr="00DF204D" w:rsidRDefault="00F74403" w:rsidP="00DF204D">
            <w:pPr>
              <w:pStyle w:val="ListParagraph"/>
              <w:numPr>
                <w:ilvl w:val="0"/>
                <w:numId w:val="89"/>
              </w:numPr>
              <w:rPr>
                <w:rFonts w:cs="Times New Roman"/>
                <w:sz w:val="20"/>
                <w:szCs w:val="20"/>
              </w:rPr>
            </w:pPr>
            <w:r w:rsidRPr="00DF204D">
              <w:rPr>
                <w:rFonts w:eastAsia="Times New Roman" w:cs="Times New Roman"/>
                <w:sz w:val="20"/>
                <w:szCs w:val="20"/>
              </w:rPr>
              <w:t xml:space="preserve">Prepare joint press releases on UN support to transition, elections and peace building, and </w:t>
            </w:r>
            <w:r w:rsidR="00DF204D" w:rsidRPr="00DF204D">
              <w:rPr>
                <w:rFonts w:eastAsia="Times New Roman" w:cs="Times New Roman"/>
                <w:sz w:val="20"/>
                <w:szCs w:val="20"/>
              </w:rPr>
              <w:t>advocacy</w:t>
            </w:r>
            <w:r w:rsidRPr="00DF204D">
              <w:rPr>
                <w:rFonts w:eastAsia="Times New Roman" w:cs="Times New Roman"/>
                <w:sz w:val="20"/>
                <w:szCs w:val="20"/>
              </w:rPr>
              <w:t xml:space="preserve"> on thematic areas.</w:t>
            </w:r>
            <w:r w:rsidRPr="00DF204D">
              <w:rPr>
                <w:rFonts w:cs="Times New Roman"/>
                <w:sz w:val="20"/>
                <w:szCs w:val="20"/>
              </w:rPr>
              <w:t xml:space="preserve"> </w:t>
            </w:r>
          </w:p>
          <w:p w:rsidR="00F74403" w:rsidRPr="008C0610" w:rsidRDefault="00F74403" w:rsidP="003831EB">
            <w:pPr>
              <w:shd w:val="clear" w:color="auto" w:fill="FFFFFF" w:themeFill="background1"/>
              <w:rPr>
                <w:rFonts w:cs="Arial"/>
                <w:b/>
                <w:sz w:val="20"/>
                <w:szCs w:val="20"/>
              </w:rPr>
            </w:pPr>
            <w:r w:rsidRPr="008C0610">
              <w:rPr>
                <w:rFonts w:cs="Arial"/>
                <w:b/>
                <w:sz w:val="20"/>
                <w:szCs w:val="20"/>
              </w:rPr>
              <w:t>(</w:t>
            </w:r>
            <w:r>
              <w:rPr>
                <w:rFonts w:cs="Arial"/>
                <w:b/>
                <w:sz w:val="20"/>
                <w:szCs w:val="20"/>
              </w:rPr>
              <w:t>1</w:t>
            </w:r>
            <w:r w:rsidRPr="008C0610">
              <w:rPr>
                <w:rFonts w:cs="Arial"/>
                <w:b/>
                <w:sz w:val="20"/>
                <w:szCs w:val="20"/>
              </w:rPr>
              <w:t>5000)</w:t>
            </w:r>
          </w:p>
          <w:p w:rsidR="00F74403" w:rsidRPr="008C0610" w:rsidRDefault="00F74403" w:rsidP="003831EB">
            <w:pPr>
              <w:shd w:val="clear" w:color="auto" w:fill="FFFFFF" w:themeFill="background1"/>
              <w:rPr>
                <w:rFonts w:cs="Arial"/>
                <w:b/>
                <w:sz w:val="20"/>
                <w:szCs w:val="20"/>
              </w:rPr>
            </w:pPr>
          </w:p>
        </w:tc>
        <w:tc>
          <w:tcPr>
            <w:tcW w:w="3240" w:type="dxa"/>
            <w:tcBorders>
              <w:top w:val="single" w:sz="18" w:space="0" w:color="auto"/>
              <w:left w:val="single" w:sz="18" w:space="0" w:color="auto"/>
              <w:bottom w:val="single" w:sz="18" w:space="0" w:color="auto"/>
            </w:tcBorders>
          </w:tcPr>
          <w:p w:rsidR="00F74403" w:rsidRDefault="00F74403" w:rsidP="003831EB">
            <w:pPr>
              <w:rPr>
                <w:rFonts w:cs="Arial"/>
                <w:sz w:val="20"/>
                <w:szCs w:val="20"/>
              </w:rPr>
            </w:pPr>
            <w:r w:rsidRPr="008C0610">
              <w:rPr>
                <w:rFonts w:cs="Arial"/>
                <w:sz w:val="20"/>
                <w:szCs w:val="20"/>
              </w:rPr>
              <w:t>1.</w:t>
            </w:r>
            <w:r>
              <w:rPr>
                <w:rFonts w:cs="Arial"/>
                <w:sz w:val="20"/>
                <w:szCs w:val="20"/>
              </w:rPr>
              <w:t>Implement 2017 Communications Work Plan</w:t>
            </w:r>
          </w:p>
          <w:p w:rsidR="00F74403" w:rsidRDefault="00F74403" w:rsidP="003831EB">
            <w:pPr>
              <w:rPr>
                <w:rFonts w:cs="Arial"/>
                <w:sz w:val="20"/>
                <w:szCs w:val="20"/>
              </w:rPr>
            </w:pPr>
            <w:r>
              <w:rPr>
                <w:rFonts w:cs="Arial"/>
                <w:sz w:val="20"/>
                <w:szCs w:val="20"/>
              </w:rPr>
              <w:t>Transition messages on peace, and continued UN presence</w:t>
            </w:r>
          </w:p>
          <w:p w:rsidR="00F74403" w:rsidRDefault="00F74403" w:rsidP="003831EB">
            <w:pPr>
              <w:rPr>
                <w:rFonts w:cs="Arial"/>
                <w:sz w:val="20"/>
                <w:szCs w:val="20"/>
              </w:rPr>
            </w:pPr>
            <w:r>
              <w:rPr>
                <w:rFonts w:cs="Arial"/>
                <w:sz w:val="20"/>
                <w:szCs w:val="20"/>
              </w:rPr>
              <w:t>UNCG revamped to support UNCT</w:t>
            </w:r>
          </w:p>
          <w:p w:rsidR="00F74403" w:rsidRPr="008C0610" w:rsidRDefault="00F74403" w:rsidP="003831EB">
            <w:pPr>
              <w:rPr>
                <w:rFonts w:cs="Arial"/>
                <w:sz w:val="20"/>
                <w:szCs w:val="20"/>
              </w:rPr>
            </w:pPr>
          </w:p>
        </w:tc>
      </w:tr>
      <w:tr w:rsidR="00F74403" w:rsidRPr="007447C4" w:rsidTr="00C56D0D">
        <w:trPr>
          <w:gridAfter w:val="1"/>
          <w:wAfter w:w="3118" w:type="dxa"/>
          <w:trHeight w:val="633"/>
        </w:trPr>
        <w:tc>
          <w:tcPr>
            <w:tcW w:w="2070" w:type="dxa"/>
            <w:vMerge/>
            <w:tcBorders>
              <w:top w:val="single" w:sz="18" w:space="0" w:color="auto"/>
              <w:bottom w:val="single" w:sz="18" w:space="0" w:color="auto"/>
              <w:right w:val="single" w:sz="18" w:space="0" w:color="auto"/>
            </w:tcBorders>
          </w:tcPr>
          <w:p w:rsidR="00F74403" w:rsidRPr="008C0610" w:rsidRDefault="00F74403" w:rsidP="003831EB">
            <w:pPr>
              <w:rPr>
                <w:rFonts w:cs="Arial"/>
                <w:sz w:val="20"/>
                <w:szCs w:val="20"/>
              </w:rPr>
            </w:pPr>
          </w:p>
        </w:tc>
        <w:tc>
          <w:tcPr>
            <w:tcW w:w="1146" w:type="dxa"/>
            <w:gridSpan w:val="2"/>
            <w:vMerge/>
            <w:tcBorders>
              <w:left w:val="single" w:sz="18" w:space="0" w:color="auto"/>
              <w:right w:val="single" w:sz="18" w:space="0" w:color="auto"/>
            </w:tcBorders>
            <w:shd w:val="clear" w:color="auto" w:fill="E2EFD9" w:themeFill="accent6" w:themeFillTint="33"/>
          </w:tcPr>
          <w:p w:rsidR="00F74403" w:rsidRPr="008C0610" w:rsidRDefault="00F74403" w:rsidP="003831EB">
            <w:pPr>
              <w:rPr>
                <w:rFonts w:cs="Arial"/>
                <w:sz w:val="20"/>
                <w:szCs w:val="20"/>
              </w:rPr>
            </w:pPr>
          </w:p>
        </w:tc>
        <w:tc>
          <w:tcPr>
            <w:tcW w:w="1284" w:type="dxa"/>
            <w:vMerge/>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3831EB">
            <w:pPr>
              <w:rPr>
                <w:rFonts w:cs="Arial"/>
                <w:sz w:val="20"/>
                <w:szCs w:val="20"/>
              </w:rPr>
            </w:pPr>
          </w:p>
        </w:tc>
        <w:tc>
          <w:tcPr>
            <w:tcW w:w="1959" w:type="dxa"/>
            <w:tcBorders>
              <w:top w:val="single" w:sz="18" w:space="0" w:color="auto"/>
              <w:left w:val="single" w:sz="18" w:space="0" w:color="auto"/>
              <w:bottom w:val="single" w:sz="18" w:space="0" w:color="auto"/>
              <w:right w:val="single" w:sz="18" w:space="0" w:color="auto"/>
            </w:tcBorders>
          </w:tcPr>
          <w:p w:rsidR="00F74403" w:rsidRPr="008C0610" w:rsidRDefault="00F74403" w:rsidP="00C56D0D">
            <w:pPr>
              <w:pStyle w:val="ListParagraph"/>
              <w:numPr>
                <w:ilvl w:val="0"/>
                <w:numId w:val="35"/>
              </w:numPr>
              <w:shd w:val="clear" w:color="auto" w:fill="92D050"/>
              <w:ind w:left="198" w:hanging="180"/>
              <w:rPr>
                <w:rFonts w:cs="Arial"/>
                <w:sz w:val="20"/>
                <w:szCs w:val="20"/>
              </w:rPr>
            </w:pPr>
            <w:r>
              <w:rPr>
                <w:rFonts w:cs="Times New Roman"/>
                <w:sz w:val="20"/>
                <w:szCs w:val="20"/>
              </w:rPr>
              <w:t xml:space="preserve">Number of </w:t>
            </w:r>
            <w:r w:rsidRPr="008C0610">
              <w:rPr>
                <w:rFonts w:cs="Times New Roman"/>
                <w:sz w:val="20"/>
                <w:szCs w:val="20"/>
              </w:rPr>
              <w:t xml:space="preserve">awareness field visits </w:t>
            </w:r>
          </w:p>
          <w:p w:rsidR="00F74403" w:rsidRPr="008C0610" w:rsidRDefault="00F74403" w:rsidP="00C56D0D">
            <w:pPr>
              <w:pStyle w:val="ListParagraph"/>
              <w:numPr>
                <w:ilvl w:val="0"/>
                <w:numId w:val="35"/>
              </w:numPr>
              <w:shd w:val="clear" w:color="auto" w:fill="92D050"/>
              <w:ind w:left="198" w:hanging="180"/>
              <w:rPr>
                <w:rFonts w:cstheme="minorHAnsi"/>
                <w:sz w:val="20"/>
                <w:szCs w:val="20"/>
              </w:rPr>
            </w:pPr>
            <w:r>
              <w:rPr>
                <w:rFonts w:cstheme="minorHAnsi"/>
                <w:sz w:val="20"/>
                <w:szCs w:val="20"/>
              </w:rPr>
              <w:t xml:space="preserve">Number of Transition events </w:t>
            </w:r>
            <w:r w:rsidRPr="008C0610">
              <w:rPr>
                <w:rFonts w:cstheme="minorHAnsi"/>
                <w:sz w:val="20"/>
                <w:szCs w:val="20"/>
              </w:rPr>
              <w:t>to support transition town hall meetings</w:t>
            </w:r>
            <w:r w:rsidRPr="008C0610" w:rsidDel="00C17FB8">
              <w:rPr>
                <w:rFonts w:cstheme="minorHAnsi"/>
                <w:sz w:val="20"/>
                <w:szCs w:val="20"/>
              </w:rPr>
              <w:t xml:space="preserve"> </w:t>
            </w:r>
          </w:p>
          <w:p w:rsidR="00F74403" w:rsidRPr="008C0610" w:rsidRDefault="00C56D0D" w:rsidP="00C56D0D">
            <w:pPr>
              <w:pStyle w:val="ListParagraph"/>
              <w:numPr>
                <w:ilvl w:val="0"/>
                <w:numId w:val="35"/>
              </w:numPr>
              <w:shd w:val="clear" w:color="auto" w:fill="92D050"/>
              <w:ind w:left="198" w:hanging="180"/>
              <w:rPr>
                <w:rFonts w:cstheme="minorHAnsi"/>
                <w:sz w:val="20"/>
                <w:szCs w:val="20"/>
              </w:rPr>
            </w:pPr>
            <w:r>
              <w:rPr>
                <w:rFonts w:cs="Times New Roman"/>
                <w:sz w:val="20"/>
                <w:szCs w:val="20"/>
              </w:rPr>
              <w:t xml:space="preserve">UN </w:t>
            </w:r>
            <w:r w:rsidRPr="008C0610">
              <w:rPr>
                <w:rFonts w:cs="Times New Roman"/>
                <w:sz w:val="20"/>
                <w:szCs w:val="20"/>
              </w:rPr>
              <w:t>fair</w:t>
            </w:r>
            <w:r w:rsidR="00F74403" w:rsidRPr="008C0610">
              <w:rPr>
                <w:rFonts w:cs="Times New Roman"/>
                <w:sz w:val="20"/>
                <w:szCs w:val="20"/>
              </w:rPr>
              <w:t>/exhibition held</w:t>
            </w:r>
          </w:p>
          <w:p w:rsidR="00F74403" w:rsidRPr="00B2287B" w:rsidRDefault="00F74403" w:rsidP="00C56D0D">
            <w:pPr>
              <w:pStyle w:val="ListParagraph"/>
              <w:numPr>
                <w:ilvl w:val="0"/>
                <w:numId w:val="35"/>
              </w:numPr>
              <w:shd w:val="clear" w:color="auto" w:fill="92D050"/>
              <w:ind w:left="198" w:hanging="180"/>
              <w:rPr>
                <w:rFonts w:cstheme="minorHAnsi"/>
                <w:sz w:val="20"/>
                <w:szCs w:val="20"/>
              </w:rPr>
            </w:pPr>
            <w:r w:rsidRPr="00B2287B">
              <w:rPr>
                <w:rFonts w:cs="Times New Roman"/>
                <w:sz w:val="20"/>
                <w:szCs w:val="20"/>
              </w:rPr>
              <w:t xml:space="preserve"> </w:t>
            </w:r>
            <w:r w:rsidRPr="00B2287B">
              <w:rPr>
                <w:rFonts w:eastAsia="Times New Roman" w:cs="Times New Roman"/>
                <w:sz w:val="20"/>
                <w:szCs w:val="20"/>
              </w:rPr>
              <w:t>university and Secondary school discussions/debates held</w:t>
            </w:r>
          </w:p>
          <w:p w:rsidR="00F74403" w:rsidRPr="008C0610" w:rsidRDefault="00F74403" w:rsidP="00692C25">
            <w:pPr>
              <w:pStyle w:val="ListParagraph"/>
              <w:ind w:left="198"/>
              <w:rPr>
                <w:rFonts w:cstheme="minorHAnsi"/>
                <w:sz w:val="20"/>
                <w:szCs w:val="20"/>
              </w:rPr>
            </w:pPr>
          </w:p>
          <w:p w:rsidR="00F74403" w:rsidRPr="008C0610" w:rsidRDefault="00F74403" w:rsidP="00C2295A">
            <w:pPr>
              <w:pStyle w:val="ListParagraph"/>
              <w:rPr>
                <w:rFonts w:cs="Times New Roman"/>
                <w:sz w:val="20"/>
                <w:szCs w:val="20"/>
              </w:rPr>
            </w:pPr>
          </w:p>
          <w:p w:rsidR="00F74403" w:rsidRPr="008C0610" w:rsidRDefault="00F74403" w:rsidP="00C2295A">
            <w:pPr>
              <w:pStyle w:val="ListParagraph"/>
              <w:ind w:left="198"/>
              <w:rPr>
                <w:rFonts w:cstheme="minorHAnsi"/>
                <w:sz w:val="20"/>
                <w:szCs w:val="20"/>
              </w:rPr>
            </w:pPr>
          </w:p>
          <w:p w:rsidR="00F74403" w:rsidRPr="008C0610" w:rsidRDefault="00F74403" w:rsidP="005640FF">
            <w:pPr>
              <w:pStyle w:val="ListParagraph"/>
              <w:numPr>
                <w:ilvl w:val="0"/>
                <w:numId w:val="35"/>
              </w:numPr>
              <w:ind w:left="198" w:hanging="180"/>
              <w:rPr>
                <w:rFonts w:cstheme="minorHAnsi"/>
                <w:sz w:val="20"/>
                <w:szCs w:val="20"/>
              </w:rPr>
            </w:pPr>
            <w:r w:rsidRPr="008C0610">
              <w:rPr>
                <w:rFonts w:cs="Times New Roman"/>
                <w:sz w:val="20"/>
                <w:szCs w:val="20"/>
              </w:rPr>
              <w:lastRenderedPageBreak/>
              <w:t>Regular communication messages developed and events organized</w:t>
            </w:r>
          </w:p>
          <w:p w:rsidR="00F74403" w:rsidRPr="008C0610" w:rsidRDefault="00F74403" w:rsidP="00C2295A">
            <w:pPr>
              <w:pStyle w:val="ListParagraph"/>
              <w:ind w:left="198"/>
              <w:rPr>
                <w:rFonts w:cstheme="minorHAnsi"/>
                <w:sz w:val="20"/>
                <w:szCs w:val="20"/>
              </w:rPr>
            </w:pPr>
          </w:p>
        </w:tc>
        <w:tc>
          <w:tcPr>
            <w:tcW w:w="2451" w:type="dxa"/>
            <w:tcBorders>
              <w:top w:val="single" w:sz="18" w:space="0" w:color="auto"/>
              <w:left w:val="single" w:sz="18" w:space="0" w:color="auto"/>
              <w:bottom w:val="single" w:sz="18" w:space="0" w:color="auto"/>
              <w:right w:val="single" w:sz="18" w:space="0" w:color="auto"/>
            </w:tcBorders>
          </w:tcPr>
          <w:p w:rsidR="00F74403" w:rsidRPr="008C0610" w:rsidRDefault="00F74403" w:rsidP="00C2295A">
            <w:pPr>
              <w:contextualSpacing/>
              <w:rPr>
                <w:rFonts w:cs="Arial"/>
                <w:sz w:val="20"/>
                <w:szCs w:val="20"/>
              </w:rPr>
            </w:pPr>
          </w:p>
        </w:tc>
        <w:tc>
          <w:tcPr>
            <w:tcW w:w="3510" w:type="dxa"/>
            <w:tcBorders>
              <w:top w:val="single" w:sz="18" w:space="0" w:color="auto"/>
              <w:left w:val="single" w:sz="18" w:space="0" w:color="auto"/>
              <w:bottom w:val="single" w:sz="18" w:space="0" w:color="auto"/>
              <w:right w:val="single" w:sz="18" w:space="0" w:color="auto"/>
            </w:tcBorders>
          </w:tcPr>
          <w:p w:rsidR="00F74403" w:rsidRPr="008C0610" w:rsidRDefault="00F74403" w:rsidP="005640FF">
            <w:pPr>
              <w:pStyle w:val="ListParagraph"/>
              <w:numPr>
                <w:ilvl w:val="0"/>
                <w:numId w:val="16"/>
              </w:numPr>
              <w:rPr>
                <w:rFonts w:cs="Times New Roman"/>
                <w:sz w:val="20"/>
                <w:szCs w:val="20"/>
              </w:rPr>
            </w:pPr>
            <w:r w:rsidRPr="008C0610">
              <w:rPr>
                <w:rFonts w:cs="Arial"/>
                <w:sz w:val="20"/>
                <w:szCs w:val="20"/>
              </w:rPr>
              <w:t xml:space="preserve">1. </w:t>
            </w:r>
            <w:r w:rsidRPr="008C0610">
              <w:rPr>
                <w:rFonts w:eastAsia="Times New Roman" w:cs="Times New Roman"/>
                <w:sz w:val="20"/>
                <w:szCs w:val="20"/>
              </w:rPr>
              <w:t>UNCG field visit to regions for awareness on transition, UN continued presence &amp; its work with SDGs.</w:t>
            </w:r>
          </w:p>
          <w:p w:rsidR="00F74403" w:rsidRPr="008C0610" w:rsidRDefault="00F74403" w:rsidP="003831EB">
            <w:pPr>
              <w:pStyle w:val="ListParagraph"/>
              <w:rPr>
                <w:rFonts w:cs="Times New Roman"/>
                <w:sz w:val="20"/>
                <w:szCs w:val="20"/>
              </w:rPr>
            </w:pPr>
          </w:p>
          <w:p w:rsidR="00F74403" w:rsidRPr="008C0610" w:rsidRDefault="00F74403" w:rsidP="005640FF">
            <w:pPr>
              <w:pStyle w:val="ListParagraph"/>
              <w:numPr>
                <w:ilvl w:val="0"/>
                <w:numId w:val="16"/>
              </w:numPr>
              <w:rPr>
                <w:rFonts w:cs="Times New Roman"/>
                <w:sz w:val="20"/>
                <w:szCs w:val="20"/>
              </w:rPr>
            </w:pPr>
            <w:r w:rsidRPr="008C0610">
              <w:rPr>
                <w:rFonts w:cs="Times New Roman"/>
                <w:sz w:val="20"/>
                <w:szCs w:val="20"/>
              </w:rPr>
              <w:t>UNCG to draft messages and coordinate specific awareness events related to UN transition town hall meetings</w:t>
            </w:r>
          </w:p>
          <w:p w:rsidR="00F74403" w:rsidRPr="008C0610" w:rsidRDefault="00F74403" w:rsidP="00C2295A">
            <w:pPr>
              <w:pStyle w:val="ListParagraph"/>
              <w:rPr>
                <w:rFonts w:cs="Times New Roman"/>
                <w:sz w:val="20"/>
                <w:szCs w:val="20"/>
              </w:rPr>
            </w:pPr>
          </w:p>
          <w:p w:rsidR="00F74403" w:rsidRPr="008C0610" w:rsidRDefault="00F74403" w:rsidP="005640FF">
            <w:pPr>
              <w:pStyle w:val="ListParagraph"/>
              <w:numPr>
                <w:ilvl w:val="0"/>
                <w:numId w:val="16"/>
              </w:numPr>
              <w:rPr>
                <w:rFonts w:cs="Times New Roman"/>
                <w:sz w:val="20"/>
                <w:szCs w:val="20"/>
              </w:rPr>
            </w:pPr>
            <w:r w:rsidRPr="008C0610">
              <w:rPr>
                <w:rFonts w:eastAsia="Times New Roman" w:cs="Times New Roman"/>
                <w:sz w:val="20"/>
                <w:szCs w:val="20"/>
              </w:rPr>
              <w:t>Hold UN in Liberia fair/exhibition to highlight the work of UN in Liberia through photos, artifacts &amp; other communications materials.</w:t>
            </w:r>
          </w:p>
          <w:p w:rsidR="00F74403" w:rsidRPr="008C0610" w:rsidRDefault="00F74403" w:rsidP="00C2295A">
            <w:pPr>
              <w:pStyle w:val="ListParagraph"/>
              <w:rPr>
                <w:rFonts w:cs="Times New Roman"/>
                <w:sz w:val="20"/>
                <w:szCs w:val="20"/>
              </w:rPr>
            </w:pPr>
          </w:p>
          <w:p w:rsidR="00F74403" w:rsidRPr="008C0610" w:rsidRDefault="00F74403" w:rsidP="005640FF">
            <w:pPr>
              <w:pStyle w:val="ListParagraph"/>
              <w:numPr>
                <w:ilvl w:val="0"/>
                <w:numId w:val="16"/>
              </w:numPr>
              <w:rPr>
                <w:rFonts w:cs="Times New Roman"/>
                <w:sz w:val="20"/>
                <w:szCs w:val="20"/>
              </w:rPr>
            </w:pPr>
            <w:r w:rsidRPr="008C0610">
              <w:rPr>
                <w:rFonts w:eastAsia="Times New Roman" w:cs="Times New Roman"/>
                <w:sz w:val="20"/>
                <w:szCs w:val="20"/>
              </w:rPr>
              <w:t xml:space="preserve">Organize university and Secondary school discussions/debates on UN </w:t>
            </w:r>
            <w:r w:rsidRPr="008C0610">
              <w:rPr>
                <w:rFonts w:eastAsia="Times New Roman" w:cs="Times New Roman"/>
                <w:sz w:val="20"/>
                <w:szCs w:val="20"/>
              </w:rPr>
              <w:lastRenderedPageBreak/>
              <w:t>transition and continuous presence of the UN in Liberia</w:t>
            </w:r>
          </w:p>
          <w:p w:rsidR="00F74403" w:rsidRPr="008C0610" w:rsidRDefault="00F74403" w:rsidP="00C2295A">
            <w:pPr>
              <w:pStyle w:val="ListParagraph"/>
              <w:rPr>
                <w:rFonts w:cs="Times New Roman"/>
                <w:sz w:val="20"/>
                <w:szCs w:val="20"/>
              </w:rPr>
            </w:pPr>
          </w:p>
          <w:p w:rsidR="00F74403" w:rsidRPr="008C0610" w:rsidRDefault="00F74403" w:rsidP="005640FF">
            <w:pPr>
              <w:pStyle w:val="ListParagraph"/>
              <w:numPr>
                <w:ilvl w:val="0"/>
                <w:numId w:val="16"/>
              </w:numPr>
              <w:rPr>
                <w:rFonts w:cs="Times New Roman"/>
                <w:sz w:val="20"/>
                <w:szCs w:val="20"/>
              </w:rPr>
            </w:pPr>
            <w:r w:rsidRPr="008C0610">
              <w:rPr>
                <w:rFonts w:cs="Times New Roman"/>
                <w:sz w:val="20"/>
                <w:szCs w:val="20"/>
              </w:rPr>
              <w:t>Provide technical support on communication to One UN transition Working Group</w:t>
            </w:r>
          </w:p>
          <w:p w:rsidR="00F74403" w:rsidRPr="008C0610" w:rsidRDefault="00F74403" w:rsidP="003831EB">
            <w:pPr>
              <w:rPr>
                <w:rFonts w:cs="Arial"/>
                <w:sz w:val="20"/>
                <w:szCs w:val="20"/>
              </w:rPr>
            </w:pPr>
            <w:r w:rsidRPr="008C0610">
              <w:rPr>
                <w:rFonts w:cs="Arial"/>
                <w:b/>
                <w:sz w:val="20"/>
                <w:szCs w:val="20"/>
              </w:rPr>
              <w:t>UNDG: 5,000.00</w:t>
            </w:r>
          </w:p>
        </w:tc>
        <w:tc>
          <w:tcPr>
            <w:tcW w:w="3240" w:type="dxa"/>
            <w:tcBorders>
              <w:top w:val="single" w:sz="18" w:space="0" w:color="auto"/>
              <w:left w:val="single" w:sz="18" w:space="0" w:color="auto"/>
              <w:bottom w:val="single" w:sz="18" w:space="0" w:color="auto"/>
            </w:tcBorders>
          </w:tcPr>
          <w:p w:rsidR="00F74403" w:rsidRPr="008C0610" w:rsidRDefault="00F74403" w:rsidP="005640FF">
            <w:pPr>
              <w:pStyle w:val="ListParagraph"/>
              <w:numPr>
                <w:ilvl w:val="0"/>
                <w:numId w:val="18"/>
              </w:numPr>
              <w:jc w:val="both"/>
              <w:rPr>
                <w:rFonts w:cs="Arial"/>
                <w:sz w:val="20"/>
                <w:szCs w:val="20"/>
              </w:rPr>
            </w:pPr>
            <w:r w:rsidRPr="008C0610">
              <w:rPr>
                <w:rFonts w:cs="Arial"/>
                <w:sz w:val="20"/>
                <w:szCs w:val="20"/>
              </w:rPr>
              <w:lastRenderedPageBreak/>
              <w:t>Joint UN international events held</w:t>
            </w:r>
          </w:p>
        </w:tc>
      </w:tr>
      <w:tr w:rsidR="00F74403" w:rsidRPr="007447C4" w:rsidTr="00C56D0D">
        <w:trPr>
          <w:gridAfter w:val="1"/>
          <w:wAfter w:w="3118" w:type="dxa"/>
          <w:trHeight w:val="633"/>
        </w:trPr>
        <w:tc>
          <w:tcPr>
            <w:tcW w:w="2070" w:type="dxa"/>
            <w:vMerge/>
            <w:tcBorders>
              <w:top w:val="single" w:sz="18" w:space="0" w:color="auto"/>
              <w:bottom w:val="single" w:sz="18" w:space="0" w:color="auto"/>
              <w:right w:val="single" w:sz="18" w:space="0" w:color="auto"/>
            </w:tcBorders>
          </w:tcPr>
          <w:p w:rsidR="00F74403" w:rsidRPr="008C0610" w:rsidRDefault="00F74403" w:rsidP="003831EB">
            <w:pPr>
              <w:rPr>
                <w:rFonts w:cs="Arial"/>
                <w:sz w:val="20"/>
                <w:szCs w:val="20"/>
              </w:rPr>
            </w:pPr>
          </w:p>
        </w:tc>
        <w:tc>
          <w:tcPr>
            <w:tcW w:w="1146" w:type="dxa"/>
            <w:gridSpan w:val="2"/>
            <w:vMerge/>
            <w:tcBorders>
              <w:left w:val="single" w:sz="18" w:space="0" w:color="auto"/>
              <w:right w:val="single" w:sz="18" w:space="0" w:color="auto"/>
            </w:tcBorders>
            <w:shd w:val="clear" w:color="auto" w:fill="E2EFD9" w:themeFill="accent6" w:themeFillTint="33"/>
          </w:tcPr>
          <w:p w:rsidR="00F74403" w:rsidRPr="008C0610" w:rsidRDefault="00F74403" w:rsidP="003831EB">
            <w:pPr>
              <w:rPr>
                <w:rFonts w:cs="Arial"/>
                <w:sz w:val="20"/>
                <w:szCs w:val="20"/>
              </w:rPr>
            </w:pPr>
          </w:p>
        </w:tc>
        <w:tc>
          <w:tcPr>
            <w:tcW w:w="1284" w:type="dxa"/>
            <w:vMerge/>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3831EB">
            <w:pPr>
              <w:rPr>
                <w:rFonts w:cs="Arial"/>
                <w:sz w:val="20"/>
                <w:szCs w:val="20"/>
              </w:rPr>
            </w:pPr>
          </w:p>
        </w:tc>
        <w:tc>
          <w:tcPr>
            <w:tcW w:w="1959" w:type="dxa"/>
            <w:tcBorders>
              <w:top w:val="single" w:sz="18" w:space="0" w:color="auto"/>
              <w:left w:val="single" w:sz="18" w:space="0" w:color="auto"/>
              <w:bottom w:val="single" w:sz="18" w:space="0" w:color="auto"/>
              <w:right w:val="single" w:sz="18" w:space="0" w:color="auto"/>
            </w:tcBorders>
          </w:tcPr>
          <w:p w:rsidR="00F74403" w:rsidRPr="008C0610" w:rsidRDefault="00F74403" w:rsidP="005640FF">
            <w:pPr>
              <w:pStyle w:val="ListParagraph"/>
              <w:numPr>
                <w:ilvl w:val="0"/>
                <w:numId w:val="35"/>
              </w:numPr>
              <w:ind w:left="198" w:hanging="180"/>
              <w:rPr>
                <w:rFonts w:cs="Times New Roman"/>
                <w:sz w:val="20"/>
                <w:szCs w:val="20"/>
              </w:rPr>
            </w:pPr>
            <w:r w:rsidRPr="008C0610">
              <w:rPr>
                <w:rFonts w:cs="Times New Roman"/>
                <w:sz w:val="20"/>
                <w:szCs w:val="20"/>
              </w:rPr>
              <w:t># of slots on UNMIL Radio for agencies funds and programmes</w:t>
            </w:r>
          </w:p>
          <w:p w:rsidR="00F74403" w:rsidRPr="008C0610" w:rsidRDefault="00F74403" w:rsidP="005640FF">
            <w:pPr>
              <w:pStyle w:val="ListParagraph"/>
              <w:numPr>
                <w:ilvl w:val="0"/>
                <w:numId w:val="35"/>
              </w:numPr>
              <w:ind w:left="198" w:hanging="180"/>
              <w:rPr>
                <w:rFonts w:cs="Times New Roman"/>
                <w:sz w:val="20"/>
                <w:szCs w:val="20"/>
              </w:rPr>
            </w:pPr>
            <w:r w:rsidRPr="008C0610">
              <w:rPr>
                <w:rFonts w:cs="Times New Roman"/>
                <w:sz w:val="20"/>
                <w:szCs w:val="20"/>
              </w:rPr>
              <w:t>New tagline added to UN Radio ID</w:t>
            </w:r>
          </w:p>
        </w:tc>
        <w:tc>
          <w:tcPr>
            <w:tcW w:w="2451" w:type="dxa"/>
            <w:tcBorders>
              <w:top w:val="single" w:sz="18" w:space="0" w:color="auto"/>
              <w:left w:val="single" w:sz="18" w:space="0" w:color="auto"/>
              <w:bottom w:val="single" w:sz="18" w:space="0" w:color="auto"/>
              <w:right w:val="single" w:sz="18" w:space="0" w:color="auto"/>
            </w:tcBorders>
          </w:tcPr>
          <w:p w:rsidR="00F74403" w:rsidRPr="008C0610" w:rsidDel="007152DF" w:rsidRDefault="00F74403" w:rsidP="003831EB">
            <w:pPr>
              <w:contextualSpacing/>
              <w:rPr>
                <w:rFonts w:cs="Arial"/>
                <w:sz w:val="20"/>
                <w:szCs w:val="20"/>
              </w:rPr>
            </w:pPr>
          </w:p>
        </w:tc>
        <w:tc>
          <w:tcPr>
            <w:tcW w:w="3510" w:type="dxa"/>
            <w:tcBorders>
              <w:top w:val="single" w:sz="18" w:space="0" w:color="auto"/>
              <w:left w:val="single" w:sz="18" w:space="0" w:color="auto"/>
              <w:bottom w:val="single" w:sz="18" w:space="0" w:color="auto"/>
              <w:right w:val="single" w:sz="18" w:space="0" w:color="auto"/>
            </w:tcBorders>
          </w:tcPr>
          <w:p w:rsidR="00F74403" w:rsidRPr="008C0610" w:rsidRDefault="00F74403" w:rsidP="005640FF">
            <w:pPr>
              <w:pStyle w:val="ListParagraph"/>
              <w:numPr>
                <w:ilvl w:val="0"/>
                <w:numId w:val="16"/>
              </w:numPr>
              <w:rPr>
                <w:rFonts w:cs="Times New Roman"/>
                <w:sz w:val="20"/>
                <w:szCs w:val="20"/>
              </w:rPr>
            </w:pPr>
            <w:r w:rsidRPr="008C0610">
              <w:rPr>
                <w:rFonts w:cs="Times New Roman"/>
                <w:sz w:val="20"/>
                <w:szCs w:val="20"/>
              </w:rPr>
              <w:t>UNCG to acquire specific slot on UNMIL Radio for the UN agencies, funds &amp; programmes</w:t>
            </w:r>
          </w:p>
          <w:p w:rsidR="00F74403" w:rsidRPr="008C0610" w:rsidRDefault="00F74403" w:rsidP="005640FF">
            <w:pPr>
              <w:pStyle w:val="ListParagraph"/>
              <w:numPr>
                <w:ilvl w:val="0"/>
                <w:numId w:val="16"/>
              </w:numPr>
              <w:rPr>
                <w:rFonts w:cs="Arial"/>
                <w:sz w:val="20"/>
                <w:szCs w:val="20"/>
              </w:rPr>
            </w:pPr>
            <w:r w:rsidRPr="008C0610">
              <w:rPr>
                <w:rFonts w:cs="Times New Roman"/>
                <w:sz w:val="20"/>
                <w:szCs w:val="20"/>
              </w:rPr>
              <w:t>UNCG to liaise with UNMIL Radio to utilize existing relevant programs at UNMIL Radio for more awareness on UN work.</w:t>
            </w:r>
          </w:p>
          <w:p w:rsidR="00F74403" w:rsidRPr="008C0610" w:rsidRDefault="00F74403" w:rsidP="005640FF">
            <w:pPr>
              <w:pStyle w:val="ListParagraph"/>
              <w:numPr>
                <w:ilvl w:val="0"/>
                <w:numId w:val="16"/>
              </w:numPr>
              <w:rPr>
                <w:rFonts w:cs="Arial"/>
                <w:sz w:val="20"/>
                <w:szCs w:val="20"/>
              </w:rPr>
            </w:pPr>
            <w:r w:rsidRPr="008C0610">
              <w:rPr>
                <w:rFonts w:cs="Times New Roman"/>
                <w:sz w:val="20"/>
                <w:szCs w:val="20"/>
              </w:rPr>
              <w:t>UNCG to craft a Tag line to add to UNMIL station ID</w:t>
            </w:r>
          </w:p>
        </w:tc>
        <w:tc>
          <w:tcPr>
            <w:tcW w:w="3240" w:type="dxa"/>
            <w:tcBorders>
              <w:top w:val="single" w:sz="18" w:space="0" w:color="auto"/>
              <w:left w:val="single" w:sz="18" w:space="0" w:color="auto"/>
              <w:bottom w:val="single" w:sz="18" w:space="0" w:color="auto"/>
            </w:tcBorders>
          </w:tcPr>
          <w:p w:rsidR="00F74403" w:rsidRPr="008C0610" w:rsidRDefault="00F74403" w:rsidP="00893DA2">
            <w:pPr>
              <w:rPr>
                <w:rFonts w:cs="Times New Roman"/>
                <w:sz w:val="20"/>
                <w:szCs w:val="20"/>
              </w:rPr>
            </w:pPr>
            <w:r w:rsidRPr="008C0610">
              <w:rPr>
                <w:rFonts w:cs="Times New Roman"/>
                <w:sz w:val="20"/>
                <w:szCs w:val="20"/>
              </w:rPr>
              <w:t xml:space="preserve">Maximally utilize UNMIL Radio for messaging and promoting UN in Liberia </w:t>
            </w:r>
          </w:p>
          <w:p w:rsidR="00F74403" w:rsidRPr="008C0610" w:rsidRDefault="00F74403" w:rsidP="00893DA2">
            <w:pPr>
              <w:pStyle w:val="ListParagraph"/>
              <w:ind w:left="360"/>
              <w:jc w:val="both"/>
              <w:rPr>
                <w:rFonts w:cs="Arial"/>
                <w:sz w:val="20"/>
                <w:szCs w:val="20"/>
              </w:rPr>
            </w:pPr>
          </w:p>
        </w:tc>
      </w:tr>
      <w:tr w:rsidR="00F74403" w:rsidRPr="007447C4" w:rsidTr="00C56D0D">
        <w:trPr>
          <w:gridAfter w:val="1"/>
          <w:wAfter w:w="3118" w:type="dxa"/>
          <w:trHeight w:val="138"/>
        </w:trPr>
        <w:tc>
          <w:tcPr>
            <w:tcW w:w="2070" w:type="dxa"/>
            <w:vMerge/>
            <w:tcBorders>
              <w:top w:val="single" w:sz="18" w:space="0" w:color="auto"/>
              <w:bottom w:val="single" w:sz="18" w:space="0" w:color="auto"/>
              <w:right w:val="single" w:sz="18" w:space="0" w:color="auto"/>
            </w:tcBorders>
          </w:tcPr>
          <w:p w:rsidR="00F74403" w:rsidRPr="008C0610" w:rsidRDefault="00F74403" w:rsidP="003831EB">
            <w:pPr>
              <w:rPr>
                <w:rFonts w:cs="Arial"/>
                <w:sz w:val="20"/>
                <w:szCs w:val="20"/>
              </w:rPr>
            </w:pPr>
          </w:p>
        </w:tc>
        <w:tc>
          <w:tcPr>
            <w:tcW w:w="1146" w:type="dxa"/>
            <w:gridSpan w:val="2"/>
            <w:vMerge/>
            <w:tcBorders>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3831EB">
            <w:pPr>
              <w:rPr>
                <w:rFonts w:cs="Arial"/>
                <w:sz w:val="20"/>
                <w:szCs w:val="20"/>
              </w:rPr>
            </w:pPr>
          </w:p>
        </w:tc>
        <w:tc>
          <w:tcPr>
            <w:tcW w:w="1284" w:type="dxa"/>
            <w:vMerge/>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3831EB">
            <w:pPr>
              <w:rPr>
                <w:rFonts w:cs="Arial"/>
                <w:sz w:val="20"/>
                <w:szCs w:val="20"/>
              </w:rPr>
            </w:pPr>
          </w:p>
        </w:tc>
        <w:tc>
          <w:tcPr>
            <w:tcW w:w="1959" w:type="dxa"/>
            <w:tcBorders>
              <w:top w:val="single" w:sz="18" w:space="0" w:color="auto"/>
              <w:left w:val="single" w:sz="18" w:space="0" w:color="auto"/>
              <w:bottom w:val="single" w:sz="18" w:space="0" w:color="auto"/>
              <w:right w:val="single" w:sz="18" w:space="0" w:color="auto"/>
            </w:tcBorders>
          </w:tcPr>
          <w:p w:rsidR="00F74403" w:rsidRPr="00C56D0D" w:rsidRDefault="00F74403" w:rsidP="005640FF">
            <w:pPr>
              <w:pStyle w:val="ListParagraph"/>
              <w:numPr>
                <w:ilvl w:val="0"/>
                <w:numId w:val="38"/>
              </w:numPr>
              <w:tabs>
                <w:tab w:val="left" w:pos="360"/>
              </w:tabs>
              <w:ind w:left="246" w:hanging="246"/>
              <w:rPr>
                <w:rFonts w:cs="Arial"/>
                <w:sz w:val="20"/>
                <w:szCs w:val="20"/>
                <w:highlight w:val="yellow"/>
              </w:rPr>
            </w:pPr>
            <w:r w:rsidRPr="00C56D0D">
              <w:rPr>
                <w:rFonts w:cs="Arial"/>
                <w:sz w:val="20"/>
                <w:szCs w:val="20"/>
                <w:highlight w:val="yellow"/>
              </w:rPr>
              <w:t xml:space="preserve"># </w:t>
            </w:r>
            <w:r w:rsidRPr="00C56D0D">
              <w:rPr>
                <w:rFonts w:cs="Times New Roman"/>
                <w:sz w:val="20"/>
                <w:szCs w:val="20"/>
                <w:highlight w:val="yellow"/>
              </w:rPr>
              <w:t>Simplified SDG versions produced</w:t>
            </w:r>
          </w:p>
          <w:p w:rsidR="00F74403" w:rsidRPr="00C56D0D" w:rsidRDefault="00F74403" w:rsidP="005640FF">
            <w:pPr>
              <w:pStyle w:val="ListParagraph"/>
              <w:numPr>
                <w:ilvl w:val="0"/>
                <w:numId w:val="38"/>
              </w:numPr>
              <w:tabs>
                <w:tab w:val="left" w:pos="360"/>
              </w:tabs>
              <w:ind w:left="246" w:hanging="246"/>
              <w:rPr>
                <w:rFonts w:cs="Arial"/>
                <w:sz w:val="20"/>
                <w:szCs w:val="20"/>
                <w:highlight w:val="yellow"/>
              </w:rPr>
            </w:pPr>
            <w:r w:rsidRPr="00C56D0D">
              <w:rPr>
                <w:rFonts w:cs="Times New Roman"/>
                <w:sz w:val="20"/>
                <w:szCs w:val="20"/>
                <w:highlight w:val="yellow"/>
              </w:rPr>
              <w:t>Weekly update on social media, quarterly awareness events by community communicators and assorted coms. materials produced</w:t>
            </w:r>
          </w:p>
          <w:p w:rsidR="00F74403" w:rsidRPr="00C56D0D" w:rsidRDefault="00F74403" w:rsidP="005640FF">
            <w:pPr>
              <w:pStyle w:val="ListParagraph"/>
              <w:numPr>
                <w:ilvl w:val="0"/>
                <w:numId w:val="38"/>
              </w:numPr>
              <w:tabs>
                <w:tab w:val="left" w:pos="360"/>
              </w:tabs>
              <w:ind w:left="246" w:hanging="246"/>
              <w:rPr>
                <w:rFonts w:cs="Arial"/>
                <w:sz w:val="20"/>
                <w:szCs w:val="20"/>
                <w:highlight w:val="yellow"/>
              </w:rPr>
            </w:pPr>
            <w:r w:rsidRPr="00C56D0D">
              <w:rPr>
                <w:rFonts w:cs="Times New Roman"/>
                <w:sz w:val="20"/>
                <w:szCs w:val="20"/>
                <w:highlight w:val="yellow"/>
              </w:rPr>
              <w:t xml:space="preserve">One </w:t>
            </w:r>
            <w:r w:rsidRPr="00C56D0D">
              <w:rPr>
                <w:rFonts w:cs="Arial"/>
                <w:sz w:val="20"/>
                <w:szCs w:val="20"/>
                <w:highlight w:val="yellow"/>
              </w:rPr>
              <w:t xml:space="preserve">representatives from for government ministries, agencies and other </w:t>
            </w:r>
            <w:r w:rsidRPr="00C56D0D">
              <w:rPr>
                <w:rFonts w:cs="Arial"/>
                <w:sz w:val="20"/>
                <w:szCs w:val="20"/>
                <w:highlight w:val="yellow"/>
              </w:rPr>
              <w:lastRenderedPageBreak/>
              <w:t xml:space="preserve">organizations trained. </w:t>
            </w:r>
          </w:p>
        </w:tc>
        <w:tc>
          <w:tcPr>
            <w:tcW w:w="2451" w:type="dxa"/>
            <w:tcBorders>
              <w:top w:val="single" w:sz="18" w:space="0" w:color="auto"/>
              <w:left w:val="single" w:sz="18" w:space="0" w:color="auto"/>
              <w:bottom w:val="single" w:sz="18" w:space="0" w:color="auto"/>
              <w:right w:val="single" w:sz="18" w:space="0" w:color="auto"/>
            </w:tcBorders>
          </w:tcPr>
          <w:p w:rsidR="00F74403" w:rsidRPr="008C0610" w:rsidRDefault="00F74403" w:rsidP="003831EB">
            <w:pPr>
              <w:rPr>
                <w:rFonts w:cs="Arial"/>
                <w:sz w:val="20"/>
                <w:szCs w:val="20"/>
              </w:rPr>
            </w:pPr>
          </w:p>
        </w:tc>
        <w:tc>
          <w:tcPr>
            <w:tcW w:w="3510" w:type="dxa"/>
            <w:tcBorders>
              <w:top w:val="single" w:sz="18" w:space="0" w:color="auto"/>
              <w:left w:val="single" w:sz="18" w:space="0" w:color="auto"/>
              <w:bottom w:val="single" w:sz="18" w:space="0" w:color="auto"/>
              <w:right w:val="single" w:sz="18" w:space="0" w:color="auto"/>
            </w:tcBorders>
          </w:tcPr>
          <w:p w:rsidR="00F74403" w:rsidRPr="008C0610" w:rsidRDefault="00F74403" w:rsidP="005640FF">
            <w:pPr>
              <w:pStyle w:val="ListParagraph"/>
              <w:numPr>
                <w:ilvl w:val="0"/>
                <w:numId w:val="7"/>
              </w:numPr>
              <w:rPr>
                <w:rFonts w:cs="Arial"/>
                <w:sz w:val="20"/>
                <w:szCs w:val="20"/>
              </w:rPr>
            </w:pPr>
            <w:r w:rsidRPr="008C0610">
              <w:rPr>
                <w:rFonts w:cs="Times New Roman"/>
                <w:sz w:val="20"/>
                <w:szCs w:val="20"/>
              </w:rPr>
              <w:t>UNCG to simplify SDGs message for local consumption</w:t>
            </w:r>
          </w:p>
          <w:p w:rsidR="00F74403" w:rsidRPr="008C0610" w:rsidRDefault="00F74403" w:rsidP="005640FF">
            <w:pPr>
              <w:pStyle w:val="ListParagraph"/>
              <w:numPr>
                <w:ilvl w:val="0"/>
                <w:numId w:val="7"/>
              </w:numPr>
              <w:rPr>
                <w:rFonts w:cs="Arial"/>
                <w:sz w:val="20"/>
                <w:szCs w:val="20"/>
              </w:rPr>
            </w:pPr>
            <w:r w:rsidRPr="008C0610">
              <w:rPr>
                <w:rFonts w:cs="Times New Roman"/>
                <w:sz w:val="20"/>
                <w:szCs w:val="20"/>
              </w:rPr>
              <w:t>UNCG to create awareness through social media, Radios, traditional communicators, posters, flyers etc. on SDGs.</w:t>
            </w:r>
          </w:p>
          <w:p w:rsidR="00F74403" w:rsidRPr="008C0610" w:rsidRDefault="00F74403" w:rsidP="005640FF">
            <w:pPr>
              <w:pStyle w:val="ListParagraph"/>
              <w:numPr>
                <w:ilvl w:val="0"/>
                <w:numId w:val="7"/>
              </w:numPr>
              <w:rPr>
                <w:rFonts w:cs="Arial"/>
                <w:b/>
                <w:sz w:val="20"/>
                <w:szCs w:val="20"/>
              </w:rPr>
            </w:pPr>
            <w:r w:rsidRPr="008C0610">
              <w:rPr>
                <w:rFonts w:cs="Times New Roman"/>
                <w:sz w:val="20"/>
                <w:szCs w:val="20"/>
              </w:rPr>
              <w:t xml:space="preserve">UNCG to train </w:t>
            </w:r>
            <w:proofErr w:type="spellStart"/>
            <w:r w:rsidRPr="008C0610">
              <w:rPr>
                <w:rFonts w:cs="Times New Roman"/>
                <w:sz w:val="20"/>
                <w:szCs w:val="20"/>
              </w:rPr>
              <w:t>GoL</w:t>
            </w:r>
            <w:proofErr w:type="spellEnd"/>
            <w:r w:rsidRPr="008C0610">
              <w:rPr>
                <w:rFonts w:cs="Times New Roman"/>
                <w:sz w:val="20"/>
                <w:szCs w:val="20"/>
              </w:rPr>
              <w:t xml:space="preserve"> ministries, relevant agencies focal persons partners on SDGs</w:t>
            </w:r>
            <w:r w:rsidRPr="008C0610">
              <w:rPr>
                <w:rFonts w:cs="Times New Roman"/>
                <w:sz w:val="24"/>
                <w:szCs w:val="24"/>
              </w:rPr>
              <w:t xml:space="preserve"> </w:t>
            </w:r>
          </w:p>
        </w:tc>
        <w:tc>
          <w:tcPr>
            <w:tcW w:w="3240" w:type="dxa"/>
            <w:tcBorders>
              <w:top w:val="single" w:sz="18" w:space="0" w:color="auto"/>
              <w:left w:val="single" w:sz="18" w:space="0" w:color="auto"/>
              <w:bottom w:val="single" w:sz="18" w:space="0" w:color="auto"/>
            </w:tcBorders>
          </w:tcPr>
          <w:p w:rsidR="00F74403" w:rsidRPr="008C0610" w:rsidRDefault="00F74403" w:rsidP="00893DA2">
            <w:pPr>
              <w:contextualSpacing/>
              <w:rPr>
                <w:rFonts w:cs="Times New Roman"/>
                <w:sz w:val="20"/>
                <w:szCs w:val="20"/>
              </w:rPr>
            </w:pPr>
            <w:r w:rsidRPr="008C0610">
              <w:rPr>
                <w:rFonts w:cs="Times New Roman"/>
                <w:sz w:val="20"/>
                <w:szCs w:val="20"/>
              </w:rPr>
              <w:t xml:space="preserve">Support </w:t>
            </w:r>
            <w:proofErr w:type="spellStart"/>
            <w:r w:rsidRPr="008C0610">
              <w:rPr>
                <w:rFonts w:cs="Times New Roman"/>
                <w:sz w:val="20"/>
                <w:szCs w:val="20"/>
              </w:rPr>
              <w:t>GoL</w:t>
            </w:r>
            <w:proofErr w:type="spellEnd"/>
            <w:r w:rsidRPr="008C0610">
              <w:rPr>
                <w:rFonts w:cs="Times New Roman"/>
                <w:sz w:val="20"/>
                <w:szCs w:val="20"/>
              </w:rPr>
              <w:t>- UN SDGs domestication and implementation in Liberia</w:t>
            </w:r>
          </w:p>
          <w:p w:rsidR="00F74403" w:rsidRPr="008C0610" w:rsidRDefault="00F74403" w:rsidP="00893DA2">
            <w:pPr>
              <w:pStyle w:val="ListParagraph"/>
              <w:ind w:left="360"/>
              <w:rPr>
                <w:rFonts w:cs="Arial"/>
                <w:sz w:val="20"/>
                <w:szCs w:val="20"/>
              </w:rPr>
            </w:pPr>
          </w:p>
        </w:tc>
      </w:tr>
      <w:tr w:rsidR="00F74403" w:rsidRPr="007447C4" w:rsidTr="00C56D0D">
        <w:trPr>
          <w:gridAfter w:val="1"/>
          <w:wAfter w:w="3118" w:type="dxa"/>
          <w:trHeight w:val="138"/>
        </w:trPr>
        <w:tc>
          <w:tcPr>
            <w:tcW w:w="2084" w:type="dxa"/>
            <w:gridSpan w:val="2"/>
            <w:tcBorders>
              <w:top w:val="single" w:sz="18" w:space="0" w:color="auto"/>
              <w:bottom w:val="single" w:sz="18" w:space="0" w:color="auto"/>
              <w:right w:val="single" w:sz="18" w:space="0" w:color="auto"/>
            </w:tcBorders>
            <w:shd w:val="clear" w:color="auto" w:fill="92D050"/>
          </w:tcPr>
          <w:p w:rsidR="00F74403" w:rsidRPr="008C0610" w:rsidRDefault="00F74403" w:rsidP="003831EB">
            <w:pPr>
              <w:jc w:val="center"/>
              <w:rPr>
                <w:rFonts w:cs="Arial"/>
                <w:b/>
                <w:sz w:val="24"/>
                <w:szCs w:val="24"/>
              </w:rPr>
            </w:pPr>
            <w:r w:rsidRPr="008C0610">
              <w:rPr>
                <w:rFonts w:cs="Arial"/>
                <w:b/>
                <w:sz w:val="24"/>
                <w:szCs w:val="24"/>
              </w:rPr>
              <w:t>SUB - TOTAL</w:t>
            </w:r>
          </w:p>
        </w:tc>
        <w:tc>
          <w:tcPr>
            <w:tcW w:w="1132" w:type="dxa"/>
            <w:tcBorders>
              <w:top w:val="single" w:sz="18" w:space="0" w:color="auto"/>
              <w:left w:val="single" w:sz="18" w:space="0" w:color="auto"/>
              <w:bottom w:val="single" w:sz="18" w:space="0" w:color="auto"/>
              <w:right w:val="single" w:sz="18" w:space="0" w:color="auto"/>
            </w:tcBorders>
            <w:shd w:val="clear" w:color="auto" w:fill="92D050"/>
          </w:tcPr>
          <w:p w:rsidR="00F74403" w:rsidRPr="008C0610" w:rsidRDefault="00F74403" w:rsidP="003831EB">
            <w:pPr>
              <w:jc w:val="right"/>
              <w:rPr>
                <w:rFonts w:cs="Arial"/>
                <w:b/>
                <w:color w:val="FF0000"/>
                <w:sz w:val="24"/>
                <w:szCs w:val="24"/>
              </w:rPr>
            </w:pPr>
            <w:r>
              <w:rPr>
                <w:rFonts w:cs="Arial"/>
                <w:b/>
                <w:color w:val="FF0000"/>
                <w:sz w:val="24"/>
                <w:szCs w:val="24"/>
              </w:rPr>
              <w:t>10000</w:t>
            </w:r>
          </w:p>
        </w:tc>
        <w:tc>
          <w:tcPr>
            <w:tcW w:w="1284" w:type="dxa"/>
            <w:tcBorders>
              <w:top w:val="single" w:sz="18" w:space="0" w:color="auto"/>
              <w:left w:val="single" w:sz="18" w:space="0" w:color="auto"/>
              <w:bottom w:val="single" w:sz="18" w:space="0" w:color="auto"/>
              <w:right w:val="single" w:sz="18" w:space="0" w:color="auto"/>
            </w:tcBorders>
            <w:shd w:val="clear" w:color="auto" w:fill="92D050"/>
          </w:tcPr>
          <w:p w:rsidR="00F74403" w:rsidRPr="008C0610" w:rsidRDefault="00F74403" w:rsidP="003831EB">
            <w:pPr>
              <w:jc w:val="right"/>
              <w:rPr>
                <w:rFonts w:cs="Arial"/>
                <w:b/>
                <w:color w:val="FF0000"/>
                <w:sz w:val="24"/>
                <w:szCs w:val="24"/>
              </w:rPr>
            </w:pPr>
            <w:r>
              <w:rPr>
                <w:rFonts w:cs="Arial"/>
                <w:b/>
                <w:color w:val="FF0000"/>
                <w:sz w:val="24"/>
                <w:szCs w:val="24"/>
              </w:rPr>
              <w:t>20000</w:t>
            </w:r>
          </w:p>
        </w:tc>
        <w:tc>
          <w:tcPr>
            <w:tcW w:w="11160" w:type="dxa"/>
            <w:gridSpan w:val="4"/>
            <w:tcBorders>
              <w:top w:val="single" w:sz="18" w:space="0" w:color="auto"/>
              <w:left w:val="single" w:sz="18" w:space="0" w:color="auto"/>
              <w:bottom w:val="single" w:sz="18" w:space="0" w:color="auto"/>
            </w:tcBorders>
            <w:shd w:val="clear" w:color="auto" w:fill="92D050"/>
          </w:tcPr>
          <w:p w:rsidR="00F74403" w:rsidRPr="008C0610" w:rsidRDefault="00F74403" w:rsidP="003831EB">
            <w:pPr>
              <w:rPr>
                <w:rFonts w:cs="Arial"/>
                <w:sz w:val="20"/>
                <w:szCs w:val="20"/>
              </w:rPr>
            </w:pPr>
          </w:p>
        </w:tc>
      </w:tr>
      <w:tr w:rsidR="00480C01" w:rsidRPr="007447C4" w:rsidTr="00473854">
        <w:trPr>
          <w:gridAfter w:val="1"/>
          <w:wAfter w:w="3118" w:type="dxa"/>
          <w:trHeight w:val="138"/>
        </w:trPr>
        <w:tc>
          <w:tcPr>
            <w:tcW w:w="15660" w:type="dxa"/>
            <w:gridSpan w:val="8"/>
            <w:tcBorders>
              <w:top w:val="single" w:sz="18" w:space="0" w:color="auto"/>
              <w:bottom w:val="single" w:sz="18" w:space="0" w:color="auto"/>
            </w:tcBorders>
            <w:shd w:val="clear" w:color="auto" w:fill="D5DCE4" w:themeFill="text2" w:themeFillTint="33"/>
          </w:tcPr>
          <w:p w:rsidR="00480C01" w:rsidRPr="008C0610" w:rsidRDefault="00480C01" w:rsidP="003831EB">
            <w:pPr>
              <w:jc w:val="center"/>
              <w:rPr>
                <w:rFonts w:cs="Arial"/>
                <w:b/>
                <w:sz w:val="24"/>
                <w:szCs w:val="24"/>
              </w:rPr>
            </w:pPr>
            <w:r w:rsidRPr="008C0610">
              <w:rPr>
                <w:rFonts w:cs="Arial"/>
                <w:b/>
                <w:sz w:val="24"/>
                <w:szCs w:val="24"/>
              </w:rPr>
              <w:t>WORKSTREAM 5. JOINT FUNDING</w:t>
            </w:r>
          </w:p>
          <w:p w:rsidR="00480C01" w:rsidRPr="008C0610" w:rsidRDefault="00480C01" w:rsidP="003831EB">
            <w:pPr>
              <w:rPr>
                <w:rFonts w:cs="Arial"/>
                <w:sz w:val="20"/>
                <w:szCs w:val="20"/>
              </w:rPr>
            </w:pPr>
          </w:p>
        </w:tc>
      </w:tr>
      <w:tr w:rsidR="00480C01" w:rsidRPr="007447C4" w:rsidTr="00C56D0D">
        <w:trPr>
          <w:gridAfter w:val="1"/>
          <w:wAfter w:w="3118" w:type="dxa"/>
          <w:trHeight w:val="138"/>
        </w:trPr>
        <w:tc>
          <w:tcPr>
            <w:tcW w:w="2084" w:type="dxa"/>
            <w:gridSpan w:val="2"/>
            <w:tcBorders>
              <w:top w:val="single" w:sz="18" w:space="0" w:color="auto"/>
              <w:bottom w:val="single" w:sz="18" w:space="0" w:color="auto"/>
              <w:right w:val="single" w:sz="18" w:space="0" w:color="auto"/>
            </w:tcBorders>
          </w:tcPr>
          <w:p w:rsidR="00480C01" w:rsidRPr="008C0610" w:rsidRDefault="00480C01" w:rsidP="003831EB">
            <w:pPr>
              <w:jc w:val="center"/>
              <w:rPr>
                <w:rFonts w:cs="Arial"/>
                <w:b/>
                <w:sz w:val="20"/>
                <w:szCs w:val="20"/>
              </w:rPr>
            </w:pPr>
            <w:r w:rsidRPr="008C0610">
              <w:rPr>
                <w:rFonts w:cs="Arial"/>
                <w:b/>
                <w:sz w:val="20"/>
                <w:szCs w:val="20"/>
              </w:rPr>
              <w:t>Expected Outputs</w:t>
            </w:r>
          </w:p>
        </w:tc>
        <w:tc>
          <w:tcPr>
            <w:tcW w:w="2416" w:type="dxa"/>
            <w:gridSpan w:val="2"/>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480C01" w:rsidRPr="008C0610" w:rsidRDefault="00480C01" w:rsidP="003831EB">
            <w:pPr>
              <w:jc w:val="center"/>
              <w:rPr>
                <w:color w:val="000000"/>
                <w:sz w:val="20"/>
                <w:szCs w:val="20"/>
              </w:rPr>
            </w:pPr>
            <w:r w:rsidRPr="008C0610">
              <w:rPr>
                <w:rFonts w:cs="Arial"/>
                <w:b/>
                <w:sz w:val="20"/>
                <w:szCs w:val="20"/>
              </w:rPr>
              <w:t>Expected Total Budget Allocation in USD for Output</w:t>
            </w:r>
          </w:p>
        </w:tc>
        <w:tc>
          <w:tcPr>
            <w:tcW w:w="1959" w:type="dxa"/>
            <w:tcBorders>
              <w:top w:val="single" w:sz="18" w:space="0" w:color="auto"/>
              <w:left w:val="single" w:sz="18" w:space="0" w:color="auto"/>
              <w:bottom w:val="single" w:sz="18" w:space="0" w:color="auto"/>
              <w:right w:val="single" w:sz="18" w:space="0" w:color="auto"/>
            </w:tcBorders>
          </w:tcPr>
          <w:p w:rsidR="00480C01" w:rsidRPr="008C0610" w:rsidRDefault="00480C01" w:rsidP="003831EB">
            <w:pPr>
              <w:jc w:val="center"/>
              <w:rPr>
                <w:rFonts w:cs="Arial"/>
                <w:b/>
                <w:sz w:val="20"/>
                <w:szCs w:val="20"/>
              </w:rPr>
            </w:pPr>
            <w:r w:rsidRPr="008C0610">
              <w:rPr>
                <w:rFonts w:cs="Arial"/>
                <w:b/>
                <w:sz w:val="20"/>
                <w:szCs w:val="20"/>
              </w:rPr>
              <w:t>Indicators</w:t>
            </w:r>
          </w:p>
        </w:tc>
        <w:tc>
          <w:tcPr>
            <w:tcW w:w="2451" w:type="dxa"/>
            <w:tcBorders>
              <w:top w:val="single" w:sz="18" w:space="0" w:color="auto"/>
              <w:left w:val="single" w:sz="18" w:space="0" w:color="auto"/>
              <w:bottom w:val="single" w:sz="18" w:space="0" w:color="auto"/>
              <w:right w:val="single" w:sz="18" w:space="0" w:color="auto"/>
            </w:tcBorders>
          </w:tcPr>
          <w:p w:rsidR="00480C01" w:rsidRPr="008C0610" w:rsidRDefault="00480C01" w:rsidP="003831EB">
            <w:pPr>
              <w:jc w:val="center"/>
              <w:rPr>
                <w:rFonts w:cs="Arial"/>
                <w:b/>
                <w:sz w:val="20"/>
                <w:szCs w:val="20"/>
              </w:rPr>
            </w:pPr>
            <w:r w:rsidRPr="008C0610">
              <w:rPr>
                <w:rFonts w:cs="Arial"/>
                <w:b/>
                <w:sz w:val="20"/>
                <w:szCs w:val="20"/>
              </w:rPr>
              <w:t>Baseline Value</w:t>
            </w:r>
          </w:p>
        </w:tc>
        <w:tc>
          <w:tcPr>
            <w:tcW w:w="3510" w:type="dxa"/>
            <w:tcBorders>
              <w:top w:val="single" w:sz="18" w:space="0" w:color="auto"/>
              <w:left w:val="single" w:sz="18" w:space="0" w:color="auto"/>
              <w:bottom w:val="single" w:sz="18" w:space="0" w:color="auto"/>
              <w:right w:val="single" w:sz="18" w:space="0" w:color="auto"/>
            </w:tcBorders>
          </w:tcPr>
          <w:p w:rsidR="00480C01" w:rsidRPr="008C0610" w:rsidRDefault="00480C01" w:rsidP="003831EB">
            <w:pPr>
              <w:jc w:val="center"/>
              <w:rPr>
                <w:rFonts w:cs="Arial"/>
                <w:b/>
                <w:sz w:val="20"/>
                <w:szCs w:val="20"/>
              </w:rPr>
            </w:pPr>
            <w:r w:rsidRPr="008C0610">
              <w:rPr>
                <w:rFonts w:cs="Arial"/>
                <w:b/>
                <w:sz w:val="20"/>
                <w:szCs w:val="20"/>
              </w:rPr>
              <w:t>Expected Activities</w:t>
            </w:r>
          </w:p>
        </w:tc>
        <w:tc>
          <w:tcPr>
            <w:tcW w:w="3240" w:type="dxa"/>
            <w:tcBorders>
              <w:top w:val="single" w:sz="18" w:space="0" w:color="auto"/>
              <w:left w:val="single" w:sz="18" w:space="0" w:color="auto"/>
              <w:bottom w:val="single" w:sz="18" w:space="0" w:color="auto"/>
            </w:tcBorders>
          </w:tcPr>
          <w:p w:rsidR="00480C01" w:rsidRPr="008C0610" w:rsidRDefault="00480C01" w:rsidP="003831EB">
            <w:pPr>
              <w:jc w:val="center"/>
              <w:rPr>
                <w:rFonts w:cs="Arial"/>
                <w:color w:val="000000"/>
                <w:sz w:val="20"/>
                <w:szCs w:val="20"/>
              </w:rPr>
            </w:pPr>
            <w:r w:rsidRPr="008C0610">
              <w:rPr>
                <w:rFonts w:cs="Arial"/>
                <w:b/>
                <w:sz w:val="20"/>
                <w:szCs w:val="20"/>
              </w:rPr>
              <w:t>Planned targets</w:t>
            </w:r>
          </w:p>
        </w:tc>
      </w:tr>
      <w:tr w:rsidR="00F74403" w:rsidRPr="007447C4" w:rsidTr="00C56D0D">
        <w:trPr>
          <w:gridAfter w:val="1"/>
          <w:wAfter w:w="3118" w:type="dxa"/>
          <w:trHeight w:val="138"/>
        </w:trPr>
        <w:tc>
          <w:tcPr>
            <w:tcW w:w="2084" w:type="dxa"/>
            <w:gridSpan w:val="2"/>
            <w:tcBorders>
              <w:top w:val="single" w:sz="18" w:space="0" w:color="auto"/>
              <w:bottom w:val="single" w:sz="18" w:space="0" w:color="auto"/>
              <w:right w:val="single" w:sz="18" w:space="0" w:color="auto"/>
            </w:tcBorders>
          </w:tcPr>
          <w:p w:rsidR="00F74403" w:rsidRPr="008C0610" w:rsidRDefault="00F74403" w:rsidP="003831EB">
            <w:pPr>
              <w:rPr>
                <w:rFonts w:cs="Arial"/>
                <w:sz w:val="20"/>
                <w:szCs w:val="20"/>
              </w:rPr>
            </w:pPr>
            <w:r w:rsidRPr="000F0BB6">
              <w:rPr>
                <w:rFonts w:cs="Arial"/>
                <w:sz w:val="20"/>
                <w:szCs w:val="20"/>
                <w:highlight w:val="cyan"/>
              </w:rPr>
              <w:t>Development and management of a Common Budgetary Framework</w:t>
            </w:r>
          </w:p>
        </w:tc>
        <w:tc>
          <w:tcPr>
            <w:tcW w:w="1132"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3831EB">
            <w:pPr>
              <w:jc w:val="right"/>
              <w:rPr>
                <w:rFonts w:cs="Arial"/>
                <w:b/>
              </w:rPr>
            </w:pPr>
            <w:r>
              <w:rPr>
                <w:rFonts w:cs="Arial"/>
                <w:b/>
              </w:rPr>
              <w:t>10000</w:t>
            </w:r>
          </w:p>
        </w:tc>
        <w:tc>
          <w:tcPr>
            <w:tcW w:w="1284"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3831EB">
            <w:pPr>
              <w:jc w:val="right"/>
              <w:rPr>
                <w:rFonts w:cs="Arial"/>
                <w:b/>
              </w:rPr>
            </w:pPr>
            <w:r>
              <w:rPr>
                <w:rFonts w:cs="Arial"/>
                <w:b/>
              </w:rPr>
              <w:t>4</w:t>
            </w:r>
            <w:r w:rsidRPr="008C0610">
              <w:rPr>
                <w:rFonts w:cs="Arial"/>
                <w:b/>
              </w:rPr>
              <w:t>0,000</w:t>
            </w:r>
          </w:p>
        </w:tc>
        <w:tc>
          <w:tcPr>
            <w:tcW w:w="1959" w:type="dxa"/>
            <w:tcBorders>
              <w:top w:val="single" w:sz="18" w:space="0" w:color="auto"/>
              <w:left w:val="single" w:sz="18" w:space="0" w:color="auto"/>
              <w:bottom w:val="single" w:sz="18" w:space="0" w:color="auto"/>
              <w:right w:val="single" w:sz="18" w:space="0" w:color="auto"/>
            </w:tcBorders>
          </w:tcPr>
          <w:p w:rsidR="00F74403" w:rsidRPr="000F0BB6" w:rsidRDefault="00F74403" w:rsidP="003831EB">
            <w:pPr>
              <w:rPr>
                <w:rFonts w:cs="Arial"/>
                <w:sz w:val="20"/>
                <w:szCs w:val="20"/>
                <w:highlight w:val="cyan"/>
              </w:rPr>
            </w:pPr>
            <w:r w:rsidRPr="000F0BB6">
              <w:rPr>
                <w:rFonts w:cs="Arial"/>
                <w:sz w:val="20"/>
                <w:szCs w:val="20"/>
                <w:highlight w:val="cyan"/>
              </w:rPr>
              <w:t xml:space="preserve">UNDAF Common Budgetary framework </w:t>
            </w:r>
          </w:p>
          <w:p w:rsidR="00F74403" w:rsidRPr="000F0BB6" w:rsidRDefault="00F74403" w:rsidP="003831EB">
            <w:pPr>
              <w:rPr>
                <w:rFonts w:cs="Arial"/>
                <w:sz w:val="20"/>
                <w:szCs w:val="20"/>
                <w:highlight w:val="cyan"/>
              </w:rPr>
            </w:pPr>
            <w:r w:rsidRPr="000F0BB6">
              <w:rPr>
                <w:rFonts w:cs="Arial"/>
                <w:sz w:val="20"/>
                <w:szCs w:val="20"/>
                <w:highlight w:val="cyan"/>
              </w:rPr>
              <w:t>UNDAF Financing Strategy Report</w:t>
            </w:r>
          </w:p>
          <w:p w:rsidR="00F74403" w:rsidRPr="008C0610" w:rsidRDefault="00F74403" w:rsidP="003831EB">
            <w:pPr>
              <w:rPr>
                <w:rFonts w:cs="Arial"/>
                <w:sz w:val="20"/>
                <w:szCs w:val="20"/>
              </w:rPr>
            </w:pPr>
            <w:r w:rsidRPr="000F0BB6">
              <w:rPr>
                <w:rFonts w:cs="Arial"/>
                <w:sz w:val="20"/>
                <w:szCs w:val="20"/>
                <w:highlight w:val="cyan"/>
              </w:rPr>
              <w:t>UNDAF Resource Mobilization Strategy</w:t>
            </w:r>
          </w:p>
        </w:tc>
        <w:tc>
          <w:tcPr>
            <w:tcW w:w="2451" w:type="dxa"/>
            <w:tcBorders>
              <w:top w:val="single" w:sz="18" w:space="0" w:color="auto"/>
              <w:left w:val="single" w:sz="18" w:space="0" w:color="auto"/>
              <w:bottom w:val="single" w:sz="18" w:space="0" w:color="auto"/>
              <w:right w:val="single" w:sz="18" w:space="0" w:color="auto"/>
            </w:tcBorders>
          </w:tcPr>
          <w:p w:rsidR="00F74403" w:rsidRPr="008C0610" w:rsidRDefault="00F74403" w:rsidP="003831EB">
            <w:pPr>
              <w:rPr>
                <w:rFonts w:cs="Arial"/>
                <w:sz w:val="20"/>
                <w:szCs w:val="20"/>
              </w:rPr>
            </w:pPr>
            <w:r w:rsidRPr="008C0610">
              <w:rPr>
                <w:rFonts w:cs="Arial"/>
                <w:sz w:val="20"/>
                <w:szCs w:val="20"/>
              </w:rPr>
              <w:t>1.2013-2017 UNDAF costed action plan</w:t>
            </w:r>
          </w:p>
        </w:tc>
        <w:tc>
          <w:tcPr>
            <w:tcW w:w="3510" w:type="dxa"/>
            <w:tcBorders>
              <w:top w:val="single" w:sz="18" w:space="0" w:color="auto"/>
              <w:left w:val="single" w:sz="18" w:space="0" w:color="auto"/>
              <w:bottom w:val="single" w:sz="18" w:space="0" w:color="auto"/>
              <w:right w:val="single" w:sz="18" w:space="0" w:color="auto"/>
            </w:tcBorders>
          </w:tcPr>
          <w:p w:rsidR="00F74403" w:rsidRPr="008C0610" w:rsidRDefault="00F74403" w:rsidP="005640FF">
            <w:pPr>
              <w:pStyle w:val="ListParagraph"/>
              <w:numPr>
                <w:ilvl w:val="0"/>
                <w:numId w:val="82"/>
              </w:numPr>
              <w:rPr>
                <w:rFonts w:cs="Arial"/>
                <w:sz w:val="20"/>
                <w:szCs w:val="20"/>
              </w:rPr>
            </w:pPr>
            <w:r w:rsidRPr="008C0610">
              <w:rPr>
                <w:rFonts w:cs="Arial"/>
                <w:sz w:val="20"/>
                <w:szCs w:val="20"/>
              </w:rPr>
              <w:t>Conduct UNDAF cost analysis1.</w:t>
            </w:r>
          </w:p>
          <w:p w:rsidR="00F74403" w:rsidRPr="008C0610" w:rsidRDefault="00F74403" w:rsidP="005640FF">
            <w:pPr>
              <w:pStyle w:val="ListParagraph"/>
              <w:numPr>
                <w:ilvl w:val="0"/>
                <w:numId w:val="82"/>
              </w:numPr>
              <w:rPr>
                <w:rFonts w:cs="Arial"/>
                <w:sz w:val="20"/>
                <w:szCs w:val="20"/>
              </w:rPr>
            </w:pPr>
            <w:r w:rsidRPr="008C0610">
              <w:rPr>
                <w:rFonts w:cs="Arial"/>
                <w:sz w:val="20"/>
                <w:szCs w:val="20"/>
              </w:rPr>
              <w:t>Costing of the UNDAF</w:t>
            </w:r>
          </w:p>
          <w:p w:rsidR="00F74403" w:rsidRPr="008C0610" w:rsidRDefault="00F74403" w:rsidP="005640FF">
            <w:pPr>
              <w:pStyle w:val="ListParagraph"/>
              <w:numPr>
                <w:ilvl w:val="0"/>
                <w:numId w:val="82"/>
              </w:numPr>
              <w:rPr>
                <w:rFonts w:cs="Arial"/>
                <w:sz w:val="20"/>
                <w:szCs w:val="20"/>
              </w:rPr>
            </w:pPr>
            <w:r w:rsidRPr="008C0610">
              <w:rPr>
                <w:rFonts w:cs="Arial"/>
                <w:sz w:val="20"/>
                <w:szCs w:val="20"/>
              </w:rPr>
              <w:t>develop UNDAF financing strategy</w:t>
            </w:r>
          </w:p>
          <w:p w:rsidR="00F74403" w:rsidRPr="008C0610" w:rsidRDefault="00F74403" w:rsidP="00640633">
            <w:pPr>
              <w:rPr>
                <w:rFonts w:cs="Arial"/>
                <w:b/>
                <w:sz w:val="20"/>
                <w:szCs w:val="20"/>
              </w:rPr>
            </w:pPr>
            <w:r w:rsidRPr="008C0610">
              <w:rPr>
                <w:rFonts w:cs="Arial"/>
                <w:b/>
                <w:sz w:val="20"/>
                <w:szCs w:val="20"/>
              </w:rPr>
              <w:t>(50,000)</w:t>
            </w:r>
          </w:p>
        </w:tc>
        <w:tc>
          <w:tcPr>
            <w:tcW w:w="3240" w:type="dxa"/>
            <w:tcBorders>
              <w:top w:val="single" w:sz="18" w:space="0" w:color="auto"/>
              <w:left w:val="single" w:sz="18" w:space="0" w:color="auto"/>
              <w:bottom w:val="single" w:sz="18" w:space="0" w:color="auto"/>
            </w:tcBorders>
          </w:tcPr>
          <w:p w:rsidR="00F74403" w:rsidRPr="008C0610" w:rsidRDefault="00F74403" w:rsidP="00503EB0">
            <w:pPr>
              <w:rPr>
                <w:rFonts w:cs="Arial"/>
                <w:sz w:val="20"/>
                <w:szCs w:val="20"/>
              </w:rPr>
            </w:pPr>
            <w:r w:rsidRPr="008C0610">
              <w:rPr>
                <w:rFonts w:cs="Arial"/>
                <w:sz w:val="20"/>
                <w:szCs w:val="20"/>
              </w:rPr>
              <w:t>1UNDAF Common Budgetary Framework</w:t>
            </w:r>
          </w:p>
          <w:p w:rsidR="00F74403" w:rsidRPr="008C0610" w:rsidRDefault="00F74403" w:rsidP="00503EB0">
            <w:pPr>
              <w:rPr>
                <w:rFonts w:cs="Arial"/>
                <w:sz w:val="20"/>
                <w:szCs w:val="20"/>
              </w:rPr>
            </w:pPr>
            <w:r w:rsidRPr="008C0610">
              <w:rPr>
                <w:rFonts w:cs="Arial"/>
                <w:sz w:val="20"/>
                <w:szCs w:val="20"/>
              </w:rPr>
              <w:t>UNDAF Financing Strategy</w:t>
            </w:r>
          </w:p>
          <w:p w:rsidR="00F74403" w:rsidRPr="008C0610" w:rsidRDefault="00F74403" w:rsidP="00503EB0">
            <w:pPr>
              <w:rPr>
                <w:rFonts w:cs="Arial"/>
                <w:sz w:val="20"/>
                <w:szCs w:val="20"/>
              </w:rPr>
            </w:pPr>
            <w:r w:rsidRPr="008C0610">
              <w:rPr>
                <w:rFonts w:cs="Arial"/>
                <w:sz w:val="20"/>
                <w:szCs w:val="20"/>
              </w:rPr>
              <w:t>UNDAF Resource Mobilization Strategy</w:t>
            </w:r>
          </w:p>
        </w:tc>
      </w:tr>
      <w:tr w:rsidR="00F74403" w:rsidRPr="007447C4" w:rsidTr="00C56D0D">
        <w:trPr>
          <w:gridAfter w:val="1"/>
          <w:wAfter w:w="3118" w:type="dxa"/>
          <w:trHeight w:val="138"/>
        </w:trPr>
        <w:tc>
          <w:tcPr>
            <w:tcW w:w="2084" w:type="dxa"/>
            <w:gridSpan w:val="2"/>
            <w:tcBorders>
              <w:top w:val="single" w:sz="18" w:space="0" w:color="auto"/>
              <w:bottom w:val="single" w:sz="18" w:space="0" w:color="auto"/>
              <w:right w:val="single" w:sz="18" w:space="0" w:color="auto"/>
            </w:tcBorders>
            <w:shd w:val="clear" w:color="auto" w:fill="92D050"/>
          </w:tcPr>
          <w:p w:rsidR="00F74403" w:rsidRPr="008C0610" w:rsidRDefault="00F74403" w:rsidP="003831EB">
            <w:pPr>
              <w:rPr>
                <w:rFonts w:cs="Arial"/>
                <w:sz w:val="20"/>
                <w:szCs w:val="20"/>
              </w:rPr>
            </w:pPr>
            <w:r w:rsidRPr="008C0610">
              <w:rPr>
                <w:rFonts w:cs="Arial"/>
                <w:sz w:val="20"/>
                <w:szCs w:val="20"/>
              </w:rPr>
              <w:t>Development of proposals using joint funding approaches</w:t>
            </w:r>
          </w:p>
        </w:tc>
        <w:tc>
          <w:tcPr>
            <w:tcW w:w="1132"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3831EB">
            <w:pPr>
              <w:jc w:val="right"/>
              <w:rPr>
                <w:rFonts w:cs="Arial"/>
                <w:b/>
              </w:rPr>
            </w:pPr>
          </w:p>
        </w:tc>
        <w:tc>
          <w:tcPr>
            <w:tcW w:w="1284"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3831EB">
            <w:pPr>
              <w:jc w:val="right"/>
              <w:rPr>
                <w:rFonts w:cs="Arial"/>
                <w:b/>
              </w:rPr>
            </w:pPr>
          </w:p>
        </w:tc>
        <w:tc>
          <w:tcPr>
            <w:tcW w:w="1959" w:type="dxa"/>
            <w:tcBorders>
              <w:top w:val="single" w:sz="18" w:space="0" w:color="auto"/>
              <w:left w:val="single" w:sz="18" w:space="0" w:color="auto"/>
              <w:bottom w:val="single" w:sz="18" w:space="0" w:color="auto"/>
              <w:right w:val="single" w:sz="18" w:space="0" w:color="auto"/>
            </w:tcBorders>
          </w:tcPr>
          <w:p w:rsidR="00F74403" w:rsidRPr="008C0610" w:rsidRDefault="00F74403" w:rsidP="00C56D0D">
            <w:pPr>
              <w:shd w:val="clear" w:color="auto" w:fill="92D050"/>
              <w:rPr>
                <w:rFonts w:cs="Arial"/>
                <w:sz w:val="20"/>
                <w:szCs w:val="20"/>
              </w:rPr>
            </w:pPr>
            <w:r w:rsidRPr="008C0610">
              <w:rPr>
                <w:rFonts w:cs="Arial"/>
                <w:sz w:val="20"/>
                <w:szCs w:val="20"/>
              </w:rPr>
              <w:t xml:space="preserve"> No of Joint UNDAF joint programmes developed </w:t>
            </w:r>
          </w:p>
          <w:p w:rsidR="00F74403" w:rsidRPr="008C0610" w:rsidRDefault="00F74403" w:rsidP="003831EB">
            <w:pPr>
              <w:rPr>
                <w:rFonts w:cs="Arial"/>
                <w:sz w:val="20"/>
                <w:szCs w:val="20"/>
              </w:rPr>
            </w:pPr>
            <w:r w:rsidRPr="008C0610">
              <w:rPr>
                <w:rFonts w:cs="Arial"/>
                <w:sz w:val="20"/>
                <w:szCs w:val="20"/>
              </w:rPr>
              <w:t>.</w:t>
            </w:r>
          </w:p>
        </w:tc>
        <w:tc>
          <w:tcPr>
            <w:tcW w:w="2451" w:type="dxa"/>
            <w:tcBorders>
              <w:top w:val="single" w:sz="18" w:space="0" w:color="auto"/>
              <w:left w:val="single" w:sz="18" w:space="0" w:color="auto"/>
              <w:bottom w:val="single" w:sz="18" w:space="0" w:color="auto"/>
              <w:right w:val="single" w:sz="18" w:space="0" w:color="auto"/>
            </w:tcBorders>
          </w:tcPr>
          <w:p w:rsidR="00F74403" w:rsidRPr="008C0610" w:rsidRDefault="00F74403" w:rsidP="003831EB">
            <w:pPr>
              <w:rPr>
                <w:rFonts w:cs="Arial"/>
                <w:sz w:val="20"/>
                <w:szCs w:val="20"/>
              </w:rPr>
            </w:pPr>
            <w:r w:rsidRPr="008C0610">
              <w:rPr>
                <w:rFonts w:cs="Arial"/>
                <w:sz w:val="20"/>
                <w:szCs w:val="20"/>
              </w:rPr>
              <w:t xml:space="preserve">5 Joint proposals developed </w:t>
            </w:r>
          </w:p>
        </w:tc>
        <w:tc>
          <w:tcPr>
            <w:tcW w:w="3510" w:type="dxa"/>
            <w:tcBorders>
              <w:top w:val="single" w:sz="18" w:space="0" w:color="auto"/>
              <w:left w:val="single" w:sz="18" w:space="0" w:color="auto"/>
              <w:bottom w:val="single" w:sz="18" w:space="0" w:color="auto"/>
              <w:right w:val="single" w:sz="18" w:space="0" w:color="auto"/>
            </w:tcBorders>
          </w:tcPr>
          <w:p w:rsidR="00F74403" w:rsidRPr="008C0610" w:rsidRDefault="00F74403" w:rsidP="005640FF">
            <w:pPr>
              <w:pStyle w:val="ListParagraph"/>
              <w:numPr>
                <w:ilvl w:val="0"/>
                <w:numId w:val="83"/>
              </w:numPr>
              <w:rPr>
                <w:rFonts w:cs="Arial"/>
                <w:sz w:val="20"/>
                <w:szCs w:val="20"/>
              </w:rPr>
            </w:pPr>
            <w:r w:rsidRPr="008C0610">
              <w:rPr>
                <w:rFonts w:cs="Arial"/>
                <w:sz w:val="20"/>
                <w:szCs w:val="20"/>
              </w:rPr>
              <w:t>Develop UNDAF Joint Programmes</w:t>
            </w:r>
          </w:p>
          <w:p w:rsidR="00F74403" w:rsidRPr="008C0610" w:rsidRDefault="00F74403" w:rsidP="005640FF">
            <w:pPr>
              <w:pStyle w:val="ListParagraph"/>
              <w:numPr>
                <w:ilvl w:val="0"/>
                <w:numId w:val="83"/>
              </w:numPr>
              <w:rPr>
                <w:rFonts w:cs="Arial"/>
                <w:sz w:val="20"/>
                <w:szCs w:val="20"/>
              </w:rPr>
            </w:pPr>
            <w:r w:rsidRPr="008C0610">
              <w:rPr>
                <w:rFonts w:cs="Arial"/>
                <w:sz w:val="20"/>
                <w:szCs w:val="20"/>
              </w:rPr>
              <w:t>Develop   UNDAF Joint Work Plans</w:t>
            </w:r>
          </w:p>
          <w:p w:rsidR="00F74403" w:rsidRPr="008C0610" w:rsidRDefault="00F74403" w:rsidP="003831EB">
            <w:pPr>
              <w:rPr>
                <w:rFonts w:cs="Arial"/>
                <w:sz w:val="20"/>
                <w:szCs w:val="20"/>
              </w:rPr>
            </w:pPr>
            <w:r w:rsidRPr="008C0610">
              <w:rPr>
                <w:rFonts w:cs="Arial"/>
                <w:sz w:val="20"/>
                <w:szCs w:val="20"/>
              </w:rPr>
              <w:t>(</w:t>
            </w:r>
          </w:p>
        </w:tc>
        <w:tc>
          <w:tcPr>
            <w:tcW w:w="3240" w:type="dxa"/>
            <w:tcBorders>
              <w:top w:val="single" w:sz="18" w:space="0" w:color="auto"/>
              <w:left w:val="single" w:sz="18" w:space="0" w:color="auto"/>
              <w:bottom w:val="single" w:sz="18" w:space="0" w:color="auto"/>
            </w:tcBorders>
          </w:tcPr>
          <w:p w:rsidR="00F74403" w:rsidRPr="008C0610" w:rsidRDefault="00F74403" w:rsidP="005640FF">
            <w:pPr>
              <w:pStyle w:val="ListParagraph"/>
              <w:numPr>
                <w:ilvl w:val="0"/>
                <w:numId w:val="22"/>
              </w:numPr>
              <w:rPr>
                <w:rFonts w:cs="Arial"/>
                <w:sz w:val="20"/>
                <w:szCs w:val="20"/>
              </w:rPr>
            </w:pPr>
            <w:r w:rsidRPr="008C0610">
              <w:rPr>
                <w:rFonts w:cs="Arial"/>
                <w:sz w:val="20"/>
                <w:szCs w:val="20"/>
              </w:rPr>
              <w:t>Joint proposals responding to emerging issues</w:t>
            </w:r>
          </w:p>
        </w:tc>
      </w:tr>
      <w:tr w:rsidR="00F74403" w:rsidRPr="007447C4" w:rsidTr="00C56D0D">
        <w:trPr>
          <w:gridAfter w:val="1"/>
          <w:wAfter w:w="3118" w:type="dxa"/>
          <w:trHeight w:val="138"/>
        </w:trPr>
        <w:tc>
          <w:tcPr>
            <w:tcW w:w="2084" w:type="dxa"/>
            <w:gridSpan w:val="2"/>
            <w:tcBorders>
              <w:top w:val="single" w:sz="18" w:space="0" w:color="auto"/>
              <w:bottom w:val="single" w:sz="18" w:space="0" w:color="auto"/>
              <w:right w:val="single" w:sz="18" w:space="0" w:color="auto"/>
            </w:tcBorders>
            <w:shd w:val="clear" w:color="auto" w:fill="92D050"/>
          </w:tcPr>
          <w:p w:rsidR="00F74403" w:rsidRPr="008C0610" w:rsidRDefault="00F74403" w:rsidP="003831EB">
            <w:pPr>
              <w:rPr>
                <w:rFonts w:cs="Arial"/>
                <w:b/>
                <w:sz w:val="24"/>
                <w:szCs w:val="24"/>
              </w:rPr>
            </w:pPr>
            <w:r w:rsidRPr="008C0610">
              <w:rPr>
                <w:rFonts w:cs="Arial"/>
                <w:b/>
                <w:sz w:val="24"/>
                <w:szCs w:val="24"/>
              </w:rPr>
              <w:t xml:space="preserve">SUB- TOTAL </w:t>
            </w:r>
          </w:p>
        </w:tc>
        <w:tc>
          <w:tcPr>
            <w:tcW w:w="1132" w:type="dxa"/>
            <w:tcBorders>
              <w:top w:val="single" w:sz="18" w:space="0" w:color="auto"/>
              <w:left w:val="single" w:sz="18" w:space="0" w:color="auto"/>
              <w:bottom w:val="single" w:sz="18" w:space="0" w:color="auto"/>
              <w:right w:val="single" w:sz="18" w:space="0" w:color="auto"/>
            </w:tcBorders>
            <w:shd w:val="clear" w:color="auto" w:fill="92D050"/>
          </w:tcPr>
          <w:p w:rsidR="00F74403" w:rsidRPr="008C0610" w:rsidRDefault="00F74403" w:rsidP="003831EB">
            <w:pPr>
              <w:jc w:val="right"/>
              <w:rPr>
                <w:rFonts w:cs="Arial"/>
                <w:b/>
                <w:color w:val="FF0000"/>
                <w:sz w:val="24"/>
                <w:szCs w:val="24"/>
              </w:rPr>
            </w:pPr>
            <w:r>
              <w:rPr>
                <w:rFonts w:cs="Arial"/>
                <w:b/>
                <w:color w:val="FF0000"/>
                <w:sz w:val="24"/>
                <w:szCs w:val="24"/>
              </w:rPr>
              <w:t>10000</w:t>
            </w:r>
          </w:p>
        </w:tc>
        <w:tc>
          <w:tcPr>
            <w:tcW w:w="1284" w:type="dxa"/>
            <w:tcBorders>
              <w:top w:val="single" w:sz="18" w:space="0" w:color="auto"/>
              <w:left w:val="single" w:sz="18" w:space="0" w:color="auto"/>
              <w:bottom w:val="single" w:sz="18" w:space="0" w:color="auto"/>
              <w:right w:val="single" w:sz="18" w:space="0" w:color="auto"/>
            </w:tcBorders>
            <w:shd w:val="clear" w:color="auto" w:fill="92D050"/>
          </w:tcPr>
          <w:p w:rsidR="00F74403" w:rsidRPr="008C0610" w:rsidRDefault="00F74403" w:rsidP="003831EB">
            <w:pPr>
              <w:jc w:val="right"/>
              <w:rPr>
                <w:rFonts w:cs="Arial"/>
                <w:b/>
                <w:color w:val="FF0000"/>
                <w:sz w:val="24"/>
                <w:szCs w:val="24"/>
              </w:rPr>
            </w:pPr>
            <w:r>
              <w:rPr>
                <w:rFonts w:cs="Arial"/>
                <w:b/>
                <w:color w:val="FF0000"/>
                <w:sz w:val="24"/>
                <w:szCs w:val="24"/>
              </w:rPr>
              <w:t>40000</w:t>
            </w:r>
          </w:p>
        </w:tc>
        <w:tc>
          <w:tcPr>
            <w:tcW w:w="11160" w:type="dxa"/>
            <w:gridSpan w:val="4"/>
            <w:tcBorders>
              <w:top w:val="single" w:sz="18" w:space="0" w:color="auto"/>
              <w:left w:val="single" w:sz="18" w:space="0" w:color="auto"/>
              <w:bottom w:val="single" w:sz="18" w:space="0" w:color="auto"/>
            </w:tcBorders>
            <w:shd w:val="clear" w:color="auto" w:fill="92D050"/>
          </w:tcPr>
          <w:p w:rsidR="00F74403" w:rsidRPr="008C0610" w:rsidRDefault="00F74403" w:rsidP="003831EB">
            <w:pPr>
              <w:rPr>
                <w:rFonts w:cs="Arial"/>
                <w:sz w:val="20"/>
                <w:szCs w:val="20"/>
              </w:rPr>
            </w:pPr>
          </w:p>
          <w:p w:rsidR="00F74403" w:rsidRPr="008C0610" w:rsidRDefault="00F74403" w:rsidP="003831EB">
            <w:pPr>
              <w:rPr>
                <w:rFonts w:cs="Arial"/>
                <w:sz w:val="20"/>
                <w:szCs w:val="20"/>
              </w:rPr>
            </w:pPr>
          </w:p>
        </w:tc>
      </w:tr>
      <w:tr w:rsidR="00480C01" w:rsidRPr="007447C4" w:rsidTr="00473854">
        <w:trPr>
          <w:gridAfter w:val="1"/>
          <w:wAfter w:w="3118" w:type="dxa"/>
          <w:trHeight w:val="138"/>
        </w:trPr>
        <w:tc>
          <w:tcPr>
            <w:tcW w:w="15660" w:type="dxa"/>
            <w:gridSpan w:val="8"/>
            <w:tcBorders>
              <w:top w:val="single" w:sz="18" w:space="0" w:color="auto"/>
              <w:bottom w:val="single" w:sz="18" w:space="0" w:color="auto"/>
            </w:tcBorders>
            <w:shd w:val="clear" w:color="auto" w:fill="D5DCE4" w:themeFill="text2" w:themeFillTint="33"/>
          </w:tcPr>
          <w:p w:rsidR="00480C01" w:rsidRPr="008C0610" w:rsidRDefault="00480C01" w:rsidP="003831EB">
            <w:pPr>
              <w:jc w:val="center"/>
              <w:rPr>
                <w:rFonts w:cs="Arial"/>
                <w:b/>
                <w:sz w:val="24"/>
                <w:szCs w:val="24"/>
              </w:rPr>
            </w:pPr>
            <w:r w:rsidRPr="008C0610">
              <w:rPr>
                <w:rFonts w:cs="Arial"/>
                <w:b/>
                <w:sz w:val="24"/>
                <w:szCs w:val="24"/>
              </w:rPr>
              <w:t>WORKSTREAM 6. JOINT LEADERSHIP</w:t>
            </w:r>
          </w:p>
          <w:p w:rsidR="00480C01" w:rsidRPr="008C0610" w:rsidRDefault="00480C01" w:rsidP="003831EB">
            <w:pPr>
              <w:jc w:val="center"/>
              <w:rPr>
                <w:rFonts w:cs="Arial"/>
                <w:sz w:val="20"/>
                <w:szCs w:val="20"/>
              </w:rPr>
            </w:pPr>
          </w:p>
        </w:tc>
      </w:tr>
      <w:tr w:rsidR="00480C01" w:rsidRPr="007447C4" w:rsidTr="00C56D0D">
        <w:trPr>
          <w:gridAfter w:val="1"/>
          <w:wAfter w:w="3118" w:type="dxa"/>
          <w:trHeight w:val="138"/>
        </w:trPr>
        <w:tc>
          <w:tcPr>
            <w:tcW w:w="2084" w:type="dxa"/>
            <w:gridSpan w:val="2"/>
            <w:tcBorders>
              <w:top w:val="single" w:sz="18" w:space="0" w:color="auto"/>
              <w:bottom w:val="single" w:sz="18" w:space="0" w:color="auto"/>
              <w:right w:val="single" w:sz="18" w:space="0" w:color="auto"/>
            </w:tcBorders>
          </w:tcPr>
          <w:p w:rsidR="00480C01" w:rsidRPr="008C0610" w:rsidRDefault="00480C01" w:rsidP="003831EB">
            <w:pPr>
              <w:jc w:val="center"/>
              <w:rPr>
                <w:rFonts w:cs="Arial"/>
                <w:b/>
                <w:sz w:val="20"/>
                <w:szCs w:val="20"/>
              </w:rPr>
            </w:pPr>
            <w:r w:rsidRPr="008C0610">
              <w:rPr>
                <w:rFonts w:cs="Arial"/>
                <w:b/>
                <w:sz w:val="20"/>
                <w:szCs w:val="20"/>
              </w:rPr>
              <w:t>Expected Outputs</w:t>
            </w:r>
          </w:p>
        </w:tc>
        <w:tc>
          <w:tcPr>
            <w:tcW w:w="2416" w:type="dxa"/>
            <w:gridSpan w:val="2"/>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480C01" w:rsidRPr="008C0610" w:rsidRDefault="00480C01" w:rsidP="003831EB">
            <w:pPr>
              <w:jc w:val="center"/>
              <w:rPr>
                <w:rFonts w:cs="Arial"/>
                <w:b/>
                <w:sz w:val="20"/>
                <w:szCs w:val="20"/>
              </w:rPr>
            </w:pPr>
            <w:r w:rsidRPr="008C0610">
              <w:rPr>
                <w:rFonts w:cs="Arial"/>
                <w:b/>
                <w:sz w:val="20"/>
                <w:szCs w:val="20"/>
              </w:rPr>
              <w:t>Expected Total Budget Allocation in USD for Output</w:t>
            </w:r>
          </w:p>
        </w:tc>
        <w:tc>
          <w:tcPr>
            <w:tcW w:w="1959" w:type="dxa"/>
            <w:tcBorders>
              <w:top w:val="single" w:sz="18" w:space="0" w:color="auto"/>
              <w:left w:val="single" w:sz="18" w:space="0" w:color="auto"/>
              <w:bottom w:val="single" w:sz="18" w:space="0" w:color="auto"/>
              <w:right w:val="single" w:sz="18" w:space="0" w:color="auto"/>
            </w:tcBorders>
          </w:tcPr>
          <w:p w:rsidR="00480C01" w:rsidRPr="008C0610" w:rsidRDefault="00480C01" w:rsidP="003831EB">
            <w:pPr>
              <w:jc w:val="center"/>
              <w:rPr>
                <w:rFonts w:cs="Arial"/>
                <w:b/>
                <w:sz w:val="20"/>
                <w:szCs w:val="20"/>
              </w:rPr>
            </w:pPr>
            <w:r w:rsidRPr="008C0610">
              <w:rPr>
                <w:rFonts w:cs="Arial"/>
                <w:b/>
                <w:sz w:val="20"/>
                <w:szCs w:val="20"/>
              </w:rPr>
              <w:t>Indicators</w:t>
            </w:r>
          </w:p>
        </w:tc>
        <w:tc>
          <w:tcPr>
            <w:tcW w:w="2451" w:type="dxa"/>
            <w:tcBorders>
              <w:top w:val="single" w:sz="18" w:space="0" w:color="auto"/>
              <w:left w:val="single" w:sz="18" w:space="0" w:color="auto"/>
              <w:bottom w:val="single" w:sz="18" w:space="0" w:color="auto"/>
              <w:right w:val="single" w:sz="18" w:space="0" w:color="auto"/>
            </w:tcBorders>
          </w:tcPr>
          <w:p w:rsidR="00480C01" w:rsidRPr="008C0610" w:rsidRDefault="00480C01" w:rsidP="003831EB">
            <w:pPr>
              <w:jc w:val="center"/>
              <w:rPr>
                <w:rFonts w:cs="Arial"/>
                <w:b/>
                <w:sz w:val="20"/>
                <w:szCs w:val="20"/>
              </w:rPr>
            </w:pPr>
            <w:r w:rsidRPr="008C0610">
              <w:rPr>
                <w:rFonts w:cs="Arial"/>
                <w:b/>
                <w:sz w:val="20"/>
                <w:szCs w:val="20"/>
              </w:rPr>
              <w:t>Baseline Value</w:t>
            </w:r>
          </w:p>
        </w:tc>
        <w:tc>
          <w:tcPr>
            <w:tcW w:w="3510" w:type="dxa"/>
            <w:tcBorders>
              <w:top w:val="single" w:sz="18" w:space="0" w:color="auto"/>
              <w:left w:val="single" w:sz="18" w:space="0" w:color="auto"/>
              <w:bottom w:val="single" w:sz="18" w:space="0" w:color="auto"/>
              <w:right w:val="single" w:sz="18" w:space="0" w:color="auto"/>
            </w:tcBorders>
          </w:tcPr>
          <w:p w:rsidR="00480C01" w:rsidRPr="008C0610" w:rsidRDefault="00480C01" w:rsidP="003831EB">
            <w:pPr>
              <w:jc w:val="center"/>
              <w:rPr>
                <w:rFonts w:cs="Arial"/>
                <w:b/>
                <w:sz w:val="20"/>
                <w:szCs w:val="20"/>
              </w:rPr>
            </w:pPr>
            <w:r w:rsidRPr="008C0610">
              <w:rPr>
                <w:rFonts w:cs="Arial"/>
                <w:b/>
                <w:sz w:val="20"/>
                <w:szCs w:val="20"/>
              </w:rPr>
              <w:t>Expected Activities</w:t>
            </w:r>
          </w:p>
        </w:tc>
        <w:tc>
          <w:tcPr>
            <w:tcW w:w="3240" w:type="dxa"/>
            <w:tcBorders>
              <w:top w:val="single" w:sz="18" w:space="0" w:color="auto"/>
              <w:left w:val="single" w:sz="18" w:space="0" w:color="auto"/>
              <w:bottom w:val="single" w:sz="18" w:space="0" w:color="auto"/>
              <w:right w:val="single" w:sz="18" w:space="0" w:color="auto"/>
            </w:tcBorders>
          </w:tcPr>
          <w:p w:rsidR="00480C01" w:rsidRPr="008C0610" w:rsidRDefault="00480C01" w:rsidP="003831EB">
            <w:pPr>
              <w:jc w:val="center"/>
              <w:rPr>
                <w:rFonts w:cs="Arial"/>
                <w:b/>
                <w:sz w:val="20"/>
                <w:szCs w:val="20"/>
              </w:rPr>
            </w:pPr>
            <w:r w:rsidRPr="008C0610">
              <w:rPr>
                <w:rFonts w:cs="Arial"/>
                <w:b/>
                <w:sz w:val="20"/>
                <w:szCs w:val="20"/>
              </w:rPr>
              <w:t>Planned targets</w:t>
            </w:r>
          </w:p>
        </w:tc>
      </w:tr>
      <w:tr w:rsidR="00F74403" w:rsidRPr="007447C4" w:rsidTr="00C56D0D">
        <w:trPr>
          <w:gridAfter w:val="1"/>
          <w:wAfter w:w="3118" w:type="dxa"/>
          <w:trHeight w:val="522"/>
        </w:trPr>
        <w:tc>
          <w:tcPr>
            <w:tcW w:w="2084" w:type="dxa"/>
            <w:gridSpan w:val="2"/>
            <w:tcBorders>
              <w:top w:val="single" w:sz="18" w:space="0" w:color="auto"/>
              <w:bottom w:val="single" w:sz="18" w:space="0" w:color="auto"/>
              <w:right w:val="single" w:sz="18" w:space="0" w:color="auto"/>
            </w:tcBorders>
          </w:tcPr>
          <w:p w:rsidR="00F74403" w:rsidRPr="008C0610" w:rsidRDefault="00F74403" w:rsidP="003831EB">
            <w:pPr>
              <w:rPr>
                <w:sz w:val="20"/>
                <w:szCs w:val="20"/>
              </w:rPr>
            </w:pPr>
            <w:r w:rsidRPr="008C0610">
              <w:rPr>
                <w:rFonts w:cs="Arial"/>
                <w:sz w:val="20"/>
                <w:szCs w:val="20"/>
              </w:rPr>
              <w:t xml:space="preserve">1. Initiatives to strengthen UNCT working relations and mutual accountability, including support to the involvement of Non-Resident </w:t>
            </w:r>
            <w:r w:rsidRPr="008C0610">
              <w:rPr>
                <w:rFonts w:cs="Arial"/>
                <w:sz w:val="20"/>
                <w:szCs w:val="20"/>
              </w:rPr>
              <w:lastRenderedPageBreak/>
              <w:t>Agencies at the country level.</w:t>
            </w:r>
          </w:p>
        </w:tc>
        <w:tc>
          <w:tcPr>
            <w:tcW w:w="1132"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3831EB">
            <w:pPr>
              <w:jc w:val="right"/>
              <w:rPr>
                <w:rFonts w:cs="Arial"/>
                <w:b/>
              </w:rPr>
            </w:pPr>
          </w:p>
        </w:tc>
        <w:tc>
          <w:tcPr>
            <w:tcW w:w="1284"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3831EB">
            <w:pPr>
              <w:jc w:val="right"/>
              <w:rPr>
                <w:rFonts w:cs="Arial"/>
                <w:b/>
              </w:rPr>
            </w:pPr>
          </w:p>
        </w:tc>
        <w:tc>
          <w:tcPr>
            <w:tcW w:w="1959" w:type="dxa"/>
            <w:tcBorders>
              <w:top w:val="single" w:sz="18" w:space="0" w:color="auto"/>
              <w:left w:val="single" w:sz="18" w:space="0" w:color="auto"/>
              <w:bottom w:val="single" w:sz="18" w:space="0" w:color="auto"/>
              <w:right w:val="single" w:sz="18" w:space="0" w:color="auto"/>
            </w:tcBorders>
          </w:tcPr>
          <w:p w:rsidR="00F74403" w:rsidRPr="008C0610" w:rsidRDefault="00F74403" w:rsidP="003831EB">
            <w:pPr>
              <w:rPr>
                <w:rFonts w:cs="Arial"/>
                <w:sz w:val="20"/>
                <w:szCs w:val="20"/>
              </w:rPr>
            </w:pPr>
            <w:r w:rsidRPr="008C0610">
              <w:rPr>
                <w:rFonts w:cs="Arial"/>
                <w:sz w:val="20"/>
                <w:szCs w:val="20"/>
              </w:rPr>
              <w:t xml:space="preserve"> </w:t>
            </w:r>
            <w:r w:rsidRPr="00C56D0D">
              <w:rPr>
                <w:rFonts w:cs="Arial"/>
                <w:sz w:val="20"/>
                <w:szCs w:val="20"/>
                <w:shd w:val="clear" w:color="auto" w:fill="92D050"/>
              </w:rPr>
              <w:t>NRAs participate in One Programme Technical and UNCT/UNMIL Teams</w:t>
            </w:r>
          </w:p>
        </w:tc>
        <w:tc>
          <w:tcPr>
            <w:tcW w:w="2451" w:type="dxa"/>
            <w:tcBorders>
              <w:top w:val="single" w:sz="18" w:space="0" w:color="auto"/>
              <w:left w:val="single" w:sz="18" w:space="0" w:color="auto"/>
              <w:bottom w:val="single" w:sz="18" w:space="0" w:color="auto"/>
              <w:right w:val="single" w:sz="18" w:space="0" w:color="auto"/>
            </w:tcBorders>
          </w:tcPr>
          <w:p w:rsidR="00F74403" w:rsidRPr="008C0610" w:rsidRDefault="00F74403" w:rsidP="003831EB">
            <w:pPr>
              <w:rPr>
                <w:rFonts w:cs="Arial"/>
                <w:sz w:val="20"/>
                <w:szCs w:val="20"/>
              </w:rPr>
            </w:pPr>
            <w:r w:rsidRPr="008C0610">
              <w:rPr>
                <w:rFonts w:cs="Arial"/>
                <w:sz w:val="20"/>
                <w:szCs w:val="20"/>
              </w:rPr>
              <w:t>1.NRAs participated in UNCT meetings/events and combined missions</w:t>
            </w:r>
          </w:p>
        </w:tc>
        <w:tc>
          <w:tcPr>
            <w:tcW w:w="3510" w:type="dxa"/>
            <w:tcBorders>
              <w:top w:val="single" w:sz="18" w:space="0" w:color="auto"/>
              <w:left w:val="single" w:sz="18" w:space="0" w:color="auto"/>
              <w:bottom w:val="single" w:sz="18" w:space="0" w:color="auto"/>
              <w:right w:val="single" w:sz="18" w:space="0" w:color="auto"/>
            </w:tcBorders>
          </w:tcPr>
          <w:p w:rsidR="00F74403" w:rsidRPr="008C0610" w:rsidRDefault="00F74403" w:rsidP="003831EB">
            <w:pPr>
              <w:rPr>
                <w:rFonts w:cs="Arial"/>
                <w:sz w:val="20"/>
                <w:szCs w:val="20"/>
              </w:rPr>
            </w:pPr>
            <w:r w:rsidRPr="008C0610">
              <w:rPr>
                <w:rFonts w:cs="Arial"/>
                <w:sz w:val="20"/>
                <w:szCs w:val="20"/>
              </w:rPr>
              <w:t xml:space="preserve">1.NRAs participate in CCA, UNDAF VISIONING, Planning, Evaluation etc. </w:t>
            </w:r>
          </w:p>
          <w:p w:rsidR="00F74403" w:rsidRPr="008C0610" w:rsidRDefault="00F74403" w:rsidP="003831EB">
            <w:pPr>
              <w:rPr>
                <w:rFonts w:cs="Arial"/>
                <w:sz w:val="20"/>
                <w:szCs w:val="20"/>
              </w:rPr>
            </w:pPr>
            <w:r w:rsidRPr="008C0610">
              <w:rPr>
                <w:rFonts w:cs="Arial"/>
                <w:sz w:val="20"/>
                <w:szCs w:val="20"/>
              </w:rPr>
              <w:t>2. NRAs participate in SDGs domestication process</w:t>
            </w:r>
          </w:p>
          <w:p w:rsidR="00F74403" w:rsidRPr="008C0610" w:rsidRDefault="00F74403" w:rsidP="003831EB">
            <w:pPr>
              <w:rPr>
                <w:rFonts w:cs="Arial"/>
                <w:color w:val="002060"/>
                <w:sz w:val="20"/>
                <w:szCs w:val="20"/>
              </w:rPr>
            </w:pPr>
            <w:r w:rsidRPr="008C0610">
              <w:rPr>
                <w:rFonts w:cs="Arial"/>
                <w:sz w:val="20"/>
                <w:szCs w:val="20"/>
              </w:rPr>
              <w:t>4. NRAs provide technical support to UNCT</w:t>
            </w:r>
          </w:p>
        </w:tc>
        <w:tc>
          <w:tcPr>
            <w:tcW w:w="3240" w:type="dxa"/>
            <w:tcBorders>
              <w:top w:val="single" w:sz="18" w:space="0" w:color="auto"/>
              <w:left w:val="single" w:sz="18" w:space="0" w:color="auto"/>
              <w:bottom w:val="single" w:sz="18" w:space="0" w:color="auto"/>
              <w:right w:val="single" w:sz="18" w:space="0" w:color="auto"/>
            </w:tcBorders>
          </w:tcPr>
          <w:p w:rsidR="00F74403" w:rsidRPr="008C0610" w:rsidRDefault="00F74403" w:rsidP="00503EB0">
            <w:pPr>
              <w:rPr>
                <w:rFonts w:cs="Arial"/>
                <w:sz w:val="20"/>
                <w:szCs w:val="20"/>
              </w:rPr>
            </w:pPr>
            <w:r w:rsidRPr="008C0610">
              <w:rPr>
                <w:rFonts w:cs="Arial"/>
                <w:sz w:val="20"/>
                <w:szCs w:val="20"/>
              </w:rPr>
              <w:t xml:space="preserve">1NRAs integral part of UNCT IN Liberia </w:t>
            </w:r>
          </w:p>
          <w:p w:rsidR="00F74403" w:rsidRPr="008C0610" w:rsidRDefault="00F74403" w:rsidP="003831EB">
            <w:pPr>
              <w:rPr>
                <w:rFonts w:cs="Arial"/>
                <w:sz w:val="20"/>
                <w:szCs w:val="20"/>
              </w:rPr>
            </w:pPr>
          </w:p>
        </w:tc>
      </w:tr>
      <w:tr w:rsidR="00F74403" w:rsidRPr="007447C4" w:rsidTr="00C56D0D">
        <w:trPr>
          <w:gridAfter w:val="1"/>
          <w:wAfter w:w="3118" w:type="dxa"/>
          <w:trHeight w:val="585"/>
        </w:trPr>
        <w:tc>
          <w:tcPr>
            <w:tcW w:w="2084" w:type="dxa"/>
            <w:gridSpan w:val="2"/>
            <w:tcBorders>
              <w:top w:val="single" w:sz="18" w:space="0" w:color="auto"/>
              <w:bottom w:val="single" w:sz="18" w:space="0" w:color="auto"/>
              <w:right w:val="single" w:sz="18" w:space="0" w:color="auto"/>
            </w:tcBorders>
          </w:tcPr>
          <w:p w:rsidR="00F74403" w:rsidRPr="008C0610" w:rsidRDefault="00F74403" w:rsidP="003831EB">
            <w:pPr>
              <w:rPr>
                <w:rFonts w:cs="Arial"/>
                <w:sz w:val="20"/>
                <w:szCs w:val="20"/>
              </w:rPr>
            </w:pPr>
            <w:r w:rsidRPr="008C0610">
              <w:rPr>
                <w:rFonts w:cs="Arial"/>
                <w:sz w:val="20"/>
                <w:szCs w:val="20"/>
              </w:rPr>
              <w:t>2. Staffing and resources required by the RCO in support of the RC/UNCT.</w:t>
            </w:r>
          </w:p>
          <w:p w:rsidR="00F74403" w:rsidRPr="008C0610" w:rsidRDefault="00F74403" w:rsidP="003831EB">
            <w:pPr>
              <w:rPr>
                <w:rFonts w:cs="Arial"/>
                <w:sz w:val="20"/>
                <w:szCs w:val="20"/>
              </w:rPr>
            </w:pPr>
          </w:p>
        </w:tc>
        <w:tc>
          <w:tcPr>
            <w:tcW w:w="1132"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BA5FAA" w:rsidP="003831EB">
            <w:pPr>
              <w:jc w:val="right"/>
              <w:rPr>
                <w:b/>
              </w:rPr>
            </w:pPr>
            <w:r>
              <w:rPr>
                <w:b/>
              </w:rPr>
              <w:t>489</w:t>
            </w:r>
            <w:r w:rsidR="00F74403" w:rsidRPr="008C0610">
              <w:rPr>
                <w:b/>
              </w:rPr>
              <w:t>,000</w:t>
            </w:r>
          </w:p>
        </w:tc>
        <w:tc>
          <w:tcPr>
            <w:tcW w:w="1284"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3F0369" w:rsidP="003831EB">
            <w:pPr>
              <w:jc w:val="right"/>
              <w:rPr>
                <w:b/>
              </w:rPr>
            </w:pPr>
            <w:r>
              <w:rPr>
                <w:b/>
              </w:rPr>
              <w:t>60000</w:t>
            </w:r>
          </w:p>
        </w:tc>
        <w:tc>
          <w:tcPr>
            <w:tcW w:w="1959" w:type="dxa"/>
            <w:tcBorders>
              <w:top w:val="single" w:sz="18" w:space="0" w:color="auto"/>
              <w:left w:val="single" w:sz="18" w:space="0" w:color="auto"/>
              <w:bottom w:val="single" w:sz="18" w:space="0" w:color="auto"/>
              <w:right w:val="single" w:sz="18" w:space="0" w:color="auto"/>
            </w:tcBorders>
          </w:tcPr>
          <w:p w:rsidR="00CB2C65" w:rsidRDefault="00CB2C65" w:rsidP="003831EB">
            <w:pPr>
              <w:rPr>
                <w:rFonts w:cs="Arial"/>
                <w:color w:val="000000"/>
                <w:sz w:val="20"/>
                <w:szCs w:val="20"/>
              </w:rPr>
            </w:pPr>
          </w:p>
          <w:p w:rsidR="00F74403" w:rsidRPr="008C0610" w:rsidRDefault="00F74403" w:rsidP="003831EB">
            <w:pPr>
              <w:rPr>
                <w:rFonts w:cs="Arial"/>
                <w:sz w:val="20"/>
                <w:szCs w:val="20"/>
              </w:rPr>
            </w:pPr>
            <w:r w:rsidRPr="00C56D0D">
              <w:rPr>
                <w:rFonts w:cs="Arial"/>
                <w:color w:val="000000"/>
                <w:sz w:val="20"/>
                <w:szCs w:val="20"/>
                <w:shd w:val="clear" w:color="auto" w:fill="92D050"/>
              </w:rPr>
              <w:t>Adequate functional capacities for RCO in place to support UNCT</w:t>
            </w:r>
          </w:p>
        </w:tc>
        <w:tc>
          <w:tcPr>
            <w:tcW w:w="2451" w:type="dxa"/>
            <w:tcBorders>
              <w:top w:val="single" w:sz="18" w:space="0" w:color="auto"/>
              <w:left w:val="single" w:sz="18" w:space="0" w:color="auto"/>
              <w:bottom w:val="single" w:sz="18" w:space="0" w:color="auto"/>
              <w:right w:val="single" w:sz="18" w:space="0" w:color="auto"/>
            </w:tcBorders>
          </w:tcPr>
          <w:p w:rsidR="00F74403" w:rsidRPr="008C0610" w:rsidRDefault="00F74403" w:rsidP="003831EB">
            <w:pPr>
              <w:rPr>
                <w:rFonts w:cs="Arial"/>
                <w:sz w:val="20"/>
                <w:szCs w:val="20"/>
              </w:rPr>
            </w:pPr>
            <w:r w:rsidRPr="008C0610">
              <w:rPr>
                <w:rFonts w:cs="Arial"/>
                <w:sz w:val="20"/>
                <w:szCs w:val="20"/>
              </w:rPr>
              <w:t>RCO functional capacities in place</w:t>
            </w:r>
          </w:p>
        </w:tc>
        <w:tc>
          <w:tcPr>
            <w:tcW w:w="3510" w:type="dxa"/>
            <w:tcBorders>
              <w:top w:val="single" w:sz="18" w:space="0" w:color="auto"/>
              <w:left w:val="single" w:sz="18" w:space="0" w:color="auto"/>
              <w:bottom w:val="single" w:sz="18" w:space="0" w:color="auto"/>
              <w:right w:val="single" w:sz="18" w:space="0" w:color="auto"/>
            </w:tcBorders>
          </w:tcPr>
          <w:p w:rsidR="00F74403" w:rsidRPr="008C0610" w:rsidRDefault="00F74403" w:rsidP="003831EB">
            <w:pPr>
              <w:rPr>
                <w:rFonts w:cs="Arial"/>
                <w:color w:val="000000"/>
                <w:sz w:val="20"/>
                <w:szCs w:val="20"/>
              </w:rPr>
            </w:pPr>
            <w:r w:rsidRPr="008C0610">
              <w:rPr>
                <w:rFonts w:cs="Arial"/>
                <w:color w:val="000000"/>
                <w:sz w:val="20"/>
                <w:szCs w:val="20"/>
              </w:rPr>
              <w:t>RCO provides technical and coordination support to UNCT</w:t>
            </w:r>
          </w:p>
          <w:p w:rsidR="00F74403" w:rsidRPr="008C0610" w:rsidRDefault="00F74403" w:rsidP="003831EB">
            <w:pPr>
              <w:rPr>
                <w:rFonts w:cs="Arial"/>
                <w:b/>
                <w:color w:val="000000"/>
                <w:sz w:val="20"/>
                <w:szCs w:val="20"/>
              </w:rPr>
            </w:pPr>
            <w:r w:rsidRPr="008C0610">
              <w:rPr>
                <w:rFonts w:cs="Arial"/>
                <w:b/>
                <w:color w:val="000000"/>
                <w:sz w:val="20"/>
                <w:szCs w:val="20"/>
              </w:rPr>
              <w:t>Functions:</w:t>
            </w:r>
          </w:p>
          <w:p w:rsidR="00F74403" w:rsidRPr="008C0610" w:rsidRDefault="00F74403" w:rsidP="003831EB">
            <w:pPr>
              <w:rPr>
                <w:rFonts w:cs="Arial"/>
                <w:color w:val="000000"/>
                <w:sz w:val="20"/>
                <w:szCs w:val="20"/>
              </w:rPr>
            </w:pPr>
            <w:r w:rsidRPr="008C0610">
              <w:rPr>
                <w:rFonts w:cs="Arial"/>
                <w:color w:val="000000"/>
                <w:sz w:val="20"/>
                <w:szCs w:val="20"/>
              </w:rPr>
              <w:t>1.Strategic Planning Advisor/Head RCO</w:t>
            </w:r>
          </w:p>
          <w:p w:rsidR="00F74403" w:rsidRPr="008C0610" w:rsidRDefault="00F74403" w:rsidP="003831EB">
            <w:pPr>
              <w:rPr>
                <w:rFonts w:cs="Arial"/>
                <w:color w:val="000000"/>
                <w:sz w:val="20"/>
                <w:szCs w:val="20"/>
              </w:rPr>
            </w:pPr>
            <w:r w:rsidRPr="008C0610">
              <w:rPr>
                <w:rFonts w:cs="Arial"/>
                <w:color w:val="000000"/>
                <w:sz w:val="20"/>
                <w:szCs w:val="20"/>
              </w:rPr>
              <w:t>2.Coordination Specialist</w:t>
            </w:r>
          </w:p>
          <w:p w:rsidR="00F74403" w:rsidRPr="008C0610" w:rsidRDefault="00F74403" w:rsidP="003831EB">
            <w:pPr>
              <w:rPr>
                <w:rFonts w:cs="Arial"/>
                <w:color w:val="000000"/>
                <w:sz w:val="20"/>
                <w:szCs w:val="20"/>
              </w:rPr>
            </w:pPr>
            <w:r w:rsidRPr="008C0610">
              <w:rPr>
                <w:rFonts w:cs="Arial"/>
                <w:color w:val="000000"/>
                <w:sz w:val="20"/>
                <w:szCs w:val="20"/>
              </w:rPr>
              <w:t xml:space="preserve">3 SARC Coordination Specialist  </w:t>
            </w:r>
          </w:p>
          <w:p w:rsidR="00F74403" w:rsidRPr="008C0610" w:rsidRDefault="00F74403" w:rsidP="003831EB">
            <w:pPr>
              <w:rPr>
                <w:rFonts w:cs="Arial"/>
                <w:color w:val="000000"/>
                <w:sz w:val="20"/>
                <w:szCs w:val="20"/>
              </w:rPr>
            </w:pPr>
            <w:r w:rsidRPr="008C0610">
              <w:rPr>
                <w:rFonts w:cs="Arial"/>
                <w:color w:val="000000"/>
                <w:sz w:val="20"/>
                <w:szCs w:val="20"/>
              </w:rPr>
              <w:t xml:space="preserve">3. NUNV Communications Specialist </w:t>
            </w:r>
          </w:p>
          <w:p w:rsidR="00F74403" w:rsidRPr="008C0610" w:rsidRDefault="00F74403" w:rsidP="003831EB">
            <w:pPr>
              <w:rPr>
                <w:rFonts w:cs="Arial"/>
                <w:color w:val="000000"/>
                <w:sz w:val="20"/>
                <w:szCs w:val="20"/>
              </w:rPr>
            </w:pPr>
            <w:r w:rsidRPr="008C0610">
              <w:rPr>
                <w:rFonts w:cs="Arial"/>
                <w:color w:val="000000"/>
                <w:sz w:val="20"/>
                <w:szCs w:val="20"/>
              </w:rPr>
              <w:t>4 UN CARES Coordinator</w:t>
            </w:r>
            <w:r w:rsidR="00BA5FAA">
              <w:rPr>
                <w:rStyle w:val="FootnoteReference"/>
                <w:rFonts w:cs="Arial"/>
                <w:color w:val="000000"/>
                <w:sz w:val="20"/>
                <w:szCs w:val="20"/>
              </w:rPr>
              <w:footnoteReference w:id="1"/>
            </w:r>
          </w:p>
          <w:p w:rsidR="00F74403" w:rsidRPr="008C0610" w:rsidRDefault="00F74403" w:rsidP="003831EB">
            <w:pPr>
              <w:rPr>
                <w:rFonts w:cs="Arial"/>
                <w:color w:val="000000"/>
                <w:sz w:val="20"/>
                <w:szCs w:val="20"/>
              </w:rPr>
            </w:pPr>
            <w:r w:rsidRPr="008C0610">
              <w:rPr>
                <w:rFonts w:cs="Arial"/>
                <w:color w:val="000000"/>
                <w:sz w:val="20"/>
                <w:szCs w:val="20"/>
              </w:rPr>
              <w:t>5..M&amp;E Specialist</w:t>
            </w:r>
          </w:p>
          <w:p w:rsidR="00F74403" w:rsidRPr="008C0610" w:rsidRDefault="00F74403" w:rsidP="003831EB">
            <w:pPr>
              <w:rPr>
                <w:rFonts w:cs="Arial"/>
                <w:color w:val="000000"/>
                <w:sz w:val="20"/>
                <w:szCs w:val="20"/>
              </w:rPr>
            </w:pPr>
            <w:r w:rsidRPr="008C0610">
              <w:rPr>
                <w:rFonts w:cs="Arial"/>
                <w:color w:val="000000"/>
                <w:sz w:val="20"/>
                <w:szCs w:val="20"/>
              </w:rPr>
              <w:t>7.Administrative Assistant</w:t>
            </w:r>
          </w:p>
          <w:p w:rsidR="00F74403" w:rsidRPr="008C0610" w:rsidRDefault="00F74403" w:rsidP="003831EB">
            <w:pPr>
              <w:rPr>
                <w:rFonts w:cs="Arial"/>
                <w:color w:val="000000"/>
                <w:sz w:val="20"/>
                <w:szCs w:val="20"/>
              </w:rPr>
            </w:pPr>
            <w:r w:rsidRPr="008C0610">
              <w:rPr>
                <w:rFonts w:cs="Arial"/>
                <w:color w:val="000000"/>
                <w:sz w:val="20"/>
                <w:szCs w:val="20"/>
              </w:rPr>
              <w:t>8.</w:t>
            </w:r>
            <w:r w:rsidR="00BA5FAA">
              <w:rPr>
                <w:rFonts w:cs="Arial"/>
                <w:color w:val="000000"/>
                <w:sz w:val="20"/>
                <w:szCs w:val="20"/>
              </w:rPr>
              <w:t>2</w:t>
            </w:r>
            <w:r w:rsidRPr="008C0610">
              <w:rPr>
                <w:rFonts w:cs="Arial"/>
                <w:color w:val="000000"/>
                <w:sz w:val="20"/>
                <w:szCs w:val="20"/>
              </w:rPr>
              <w:t>Driver</w:t>
            </w:r>
          </w:p>
          <w:p w:rsidR="00F74403" w:rsidRPr="008C0610" w:rsidRDefault="00BA5FAA" w:rsidP="003831EB">
            <w:pPr>
              <w:rPr>
                <w:rFonts w:cs="Arial"/>
                <w:color w:val="000000"/>
                <w:sz w:val="20"/>
                <w:szCs w:val="20"/>
              </w:rPr>
            </w:pPr>
            <w:r>
              <w:rPr>
                <w:rFonts w:cs="Arial"/>
                <w:color w:val="000000"/>
                <w:sz w:val="20"/>
                <w:szCs w:val="20"/>
              </w:rPr>
              <w:t xml:space="preserve">9 </w:t>
            </w:r>
            <w:r w:rsidR="00F74403" w:rsidRPr="008C0610">
              <w:rPr>
                <w:rFonts w:cs="Arial"/>
                <w:color w:val="000000"/>
                <w:sz w:val="20"/>
                <w:szCs w:val="20"/>
              </w:rPr>
              <w:t>Operational</w:t>
            </w:r>
            <w:r>
              <w:rPr>
                <w:rFonts w:cs="Arial"/>
                <w:color w:val="000000"/>
                <w:sz w:val="20"/>
                <w:szCs w:val="20"/>
              </w:rPr>
              <w:t>/Coordination functions, events, meetings</w:t>
            </w:r>
            <w:r w:rsidR="00F74403" w:rsidRPr="008C0610">
              <w:rPr>
                <w:rFonts w:cs="Arial"/>
                <w:color w:val="000000"/>
                <w:sz w:val="20"/>
                <w:szCs w:val="20"/>
              </w:rPr>
              <w:t xml:space="preserve"> </w:t>
            </w:r>
          </w:p>
          <w:p w:rsidR="00F74403" w:rsidRPr="008C0610" w:rsidRDefault="00F74403" w:rsidP="003831EB">
            <w:pPr>
              <w:shd w:val="clear" w:color="auto" w:fill="FFFFFF" w:themeFill="background1"/>
              <w:rPr>
                <w:rFonts w:cs="Arial"/>
                <w:b/>
                <w:sz w:val="20"/>
                <w:szCs w:val="20"/>
              </w:rPr>
            </w:pPr>
            <w:r w:rsidRPr="008C0610">
              <w:rPr>
                <w:rFonts w:cs="Arial"/>
                <w:b/>
                <w:sz w:val="20"/>
                <w:szCs w:val="20"/>
              </w:rPr>
              <w:t>(</w:t>
            </w:r>
            <w:r w:rsidR="003F0369">
              <w:rPr>
                <w:rFonts w:cs="Arial"/>
                <w:b/>
                <w:sz w:val="20"/>
                <w:szCs w:val="20"/>
              </w:rPr>
              <w:t>30000</w:t>
            </w:r>
            <w:r w:rsidRPr="008C0610">
              <w:rPr>
                <w:rFonts w:cs="Arial"/>
                <w:b/>
                <w:sz w:val="20"/>
                <w:szCs w:val="20"/>
              </w:rPr>
              <w:t xml:space="preserve">) </w:t>
            </w:r>
          </w:p>
          <w:p w:rsidR="00F74403" w:rsidRPr="008C0610" w:rsidRDefault="00F74403" w:rsidP="003831EB">
            <w:pPr>
              <w:shd w:val="clear" w:color="auto" w:fill="FFFFFF" w:themeFill="background1"/>
              <w:rPr>
                <w:rFonts w:cs="Arial"/>
                <w:b/>
                <w:color w:val="000000"/>
                <w:sz w:val="20"/>
                <w:szCs w:val="20"/>
              </w:rPr>
            </w:pPr>
            <w:r w:rsidRPr="008C0610">
              <w:rPr>
                <w:rFonts w:cs="Arial"/>
                <w:b/>
                <w:color w:val="000000"/>
                <w:sz w:val="20"/>
                <w:szCs w:val="20"/>
              </w:rPr>
              <w:t>UNDG- 48</w:t>
            </w:r>
            <w:r w:rsidR="00BA5FAA">
              <w:rPr>
                <w:rFonts w:cs="Arial"/>
                <w:b/>
                <w:color w:val="000000"/>
                <w:sz w:val="20"/>
                <w:szCs w:val="20"/>
              </w:rPr>
              <w:t>9</w:t>
            </w:r>
            <w:r w:rsidRPr="008C0610">
              <w:rPr>
                <w:rFonts w:cs="Arial"/>
                <w:b/>
                <w:color w:val="000000"/>
                <w:sz w:val="20"/>
                <w:szCs w:val="20"/>
              </w:rPr>
              <w:t>,000)</w:t>
            </w:r>
          </w:p>
          <w:p w:rsidR="00F74403" w:rsidRPr="008C0610" w:rsidRDefault="00F74403" w:rsidP="001F1591">
            <w:pPr>
              <w:shd w:val="clear" w:color="auto" w:fill="FFFFFF" w:themeFill="background1"/>
              <w:rPr>
                <w:rFonts w:cs="Arial"/>
                <w:sz w:val="20"/>
                <w:szCs w:val="20"/>
              </w:rPr>
            </w:pPr>
          </w:p>
        </w:tc>
        <w:tc>
          <w:tcPr>
            <w:tcW w:w="3240" w:type="dxa"/>
            <w:tcBorders>
              <w:top w:val="single" w:sz="18" w:space="0" w:color="auto"/>
              <w:left w:val="single" w:sz="18" w:space="0" w:color="auto"/>
              <w:bottom w:val="single" w:sz="18" w:space="0" w:color="auto"/>
            </w:tcBorders>
          </w:tcPr>
          <w:p w:rsidR="00F74403" w:rsidRPr="008C0610" w:rsidRDefault="00F74403" w:rsidP="005640FF">
            <w:pPr>
              <w:pStyle w:val="ListParagraph"/>
              <w:numPr>
                <w:ilvl w:val="0"/>
                <w:numId w:val="8"/>
              </w:numPr>
              <w:jc w:val="both"/>
              <w:rPr>
                <w:rFonts w:cs="Arial"/>
                <w:color w:val="000000"/>
                <w:sz w:val="20"/>
                <w:szCs w:val="20"/>
              </w:rPr>
            </w:pPr>
            <w:r w:rsidRPr="008C0610">
              <w:rPr>
                <w:rFonts w:cs="Arial"/>
                <w:color w:val="000000"/>
                <w:sz w:val="20"/>
                <w:szCs w:val="20"/>
              </w:rPr>
              <w:t>Joint UNCT Delivery Work Plan Implemented</w:t>
            </w:r>
          </w:p>
          <w:p w:rsidR="00F74403" w:rsidRPr="008C0610" w:rsidRDefault="00F74403" w:rsidP="005640FF">
            <w:pPr>
              <w:pStyle w:val="ListParagraph"/>
              <w:numPr>
                <w:ilvl w:val="0"/>
                <w:numId w:val="8"/>
              </w:numPr>
              <w:jc w:val="both"/>
              <w:rPr>
                <w:rFonts w:cs="Arial"/>
                <w:color w:val="000000"/>
                <w:sz w:val="20"/>
                <w:szCs w:val="20"/>
              </w:rPr>
            </w:pPr>
            <w:r w:rsidRPr="008C0610">
              <w:rPr>
                <w:rFonts w:cs="Arial"/>
                <w:color w:val="000000"/>
                <w:sz w:val="20"/>
                <w:szCs w:val="20"/>
              </w:rPr>
              <w:t>RCO provides effective, efficient coordination support to UNCT and all functional working Groups</w:t>
            </w:r>
          </w:p>
          <w:p w:rsidR="00F74403" w:rsidRPr="008C0610" w:rsidRDefault="00F74403" w:rsidP="005640FF">
            <w:pPr>
              <w:pStyle w:val="ListParagraph"/>
              <w:numPr>
                <w:ilvl w:val="0"/>
                <w:numId w:val="8"/>
              </w:numPr>
              <w:jc w:val="both"/>
              <w:rPr>
                <w:rFonts w:cs="Arial"/>
                <w:color w:val="000000"/>
                <w:sz w:val="20"/>
                <w:szCs w:val="20"/>
              </w:rPr>
            </w:pPr>
            <w:r w:rsidRPr="008C0610">
              <w:rPr>
                <w:rFonts w:cs="Arial"/>
                <w:color w:val="000000"/>
                <w:sz w:val="20"/>
                <w:szCs w:val="20"/>
              </w:rPr>
              <w:t xml:space="preserve">RCO provides support to the transition processes </w:t>
            </w:r>
          </w:p>
          <w:p w:rsidR="00F74403" w:rsidRPr="008C0610" w:rsidRDefault="00F74403" w:rsidP="005640FF">
            <w:pPr>
              <w:pStyle w:val="ListParagraph"/>
              <w:numPr>
                <w:ilvl w:val="0"/>
                <w:numId w:val="8"/>
              </w:numPr>
              <w:jc w:val="both"/>
              <w:rPr>
                <w:rFonts w:cs="Arial"/>
                <w:color w:val="000000"/>
                <w:sz w:val="20"/>
                <w:szCs w:val="20"/>
              </w:rPr>
            </w:pPr>
            <w:r w:rsidRPr="008C0610">
              <w:rPr>
                <w:rFonts w:cs="Arial"/>
                <w:color w:val="000000"/>
                <w:sz w:val="20"/>
                <w:szCs w:val="20"/>
              </w:rPr>
              <w:t>RCO provides guidance on UN coherence and supports implementation as   guided by UNCT</w:t>
            </w:r>
          </w:p>
          <w:p w:rsidR="00F74403" w:rsidRPr="008C0610" w:rsidRDefault="00F74403" w:rsidP="005640FF">
            <w:pPr>
              <w:pStyle w:val="ListParagraph"/>
              <w:numPr>
                <w:ilvl w:val="0"/>
                <w:numId w:val="8"/>
              </w:numPr>
              <w:jc w:val="both"/>
              <w:rPr>
                <w:rFonts w:cs="Arial"/>
                <w:color w:val="000000"/>
                <w:sz w:val="20"/>
                <w:szCs w:val="20"/>
              </w:rPr>
            </w:pPr>
            <w:r w:rsidRPr="008C0610">
              <w:rPr>
                <w:rFonts w:cs="Arial"/>
                <w:color w:val="000000"/>
                <w:sz w:val="20"/>
                <w:szCs w:val="20"/>
              </w:rPr>
              <w:t>DaO Structures functional</w:t>
            </w:r>
          </w:p>
          <w:p w:rsidR="00F74403" w:rsidRPr="008C0610" w:rsidRDefault="00F74403" w:rsidP="003831EB">
            <w:pPr>
              <w:rPr>
                <w:rFonts w:cs="Arial"/>
                <w:sz w:val="20"/>
                <w:szCs w:val="20"/>
              </w:rPr>
            </w:pPr>
            <w:r w:rsidRPr="008C0610">
              <w:rPr>
                <w:rFonts w:cs="Arial"/>
                <w:color w:val="000000"/>
                <w:sz w:val="20"/>
                <w:szCs w:val="20"/>
              </w:rPr>
              <w:t xml:space="preserve"> , </w:t>
            </w:r>
          </w:p>
        </w:tc>
      </w:tr>
      <w:tr w:rsidR="00F74403" w:rsidRPr="007447C4" w:rsidTr="00C56D0D">
        <w:trPr>
          <w:gridAfter w:val="1"/>
          <w:wAfter w:w="3118" w:type="dxa"/>
          <w:trHeight w:val="1287"/>
        </w:trPr>
        <w:tc>
          <w:tcPr>
            <w:tcW w:w="2084" w:type="dxa"/>
            <w:gridSpan w:val="2"/>
            <w:tcBorders>
              <w:top w:val="single" w:sz="18" w:space="0" w:color="auto"/>
              <w:bottom w:val="single" w:sz="18" w:space="0" w:color="auto"/>
              <w:right w:val="single" w:sz="18" w:space="0" w:color="auto"/>
            </w:tcBorders>
          </w:tcPr>
          <w:p w:rsidR="00F74403" w:rsidRPr="008C0610" w:rsidRDefault="00F74403" w:rsidP="003831EB">
            <w:pPr>
              <w:rPr>
                <w:rFonts w:cs="Arial"/>
                <w:sz w:val="20"/>
                <w:szCs w:val="20"/>
              </w:rPr>
            </w:pPr>
            <w:r w:rsidRPr="008C0610">
              <w:rPr>
                <w:rFonts w:cs="Arial"/>
                <w:sz w:val="20"/>
                <w:szCs w:val="20"/>
              </w:rPr>
              <w:t>3. Capacity Development of UNCT, RC and RCO.</w:t>
            </w: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tc>
        <w:tc>
          <w:tcPr>
            <w:tcW w:w="1132"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3831EB">
            <w:pPr>
              <w:jc w:val="center"/>
              <w:rPr>
                <w:rFonts w:cs="Arial"/>
                <w:b/>
              </w:rPr>
            </w:pPr>
            <w:r>
              <w:rPr>
                <w:rFonts w:cs="Arial"/>
                <w:b/>
              </w:rPr>
              <w:t>20000</w:t>
            </w:r>
          </w:p>
        </w:tc>
        <w:tc>
          <w:tcPr>
            <w:tcW w:w="1284"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3F0369" w:rsidP="003831EB">
            <w:pPr>
              <w:jc w:val="center"/>
              <w:rPr>
                <w:rFonts w:cs="Arial"/>
                <w:b/>
              </w:rPr>
            </w:pPr>
            <w:r>
              <w:rPr>
                <w:rFonts w:cs="Arial"/>
                <w:b/>
              </w:rPr>
              <w:t>1</w:t>
            </w:r>
            <w:r w:rsidRPr="008C0610">
              <w:rPr>
                <w:rFonts w:cs="Arial"/>
                <w:b/>
              </w:rPr>
              <w:t>0000</w:t>
            </w:r>
          </w:p>
        </w:tc>
        <w:tc>
          <w:tcPr>
            <w:tcW w:w="1959" w:type="dxa"/>
            <w:tcBorders>
              <w:top w:val="single" w:sz="18" w:space="0" w:color="auto"/>
              <w:left w:val="single" w:sz="18" w:space="0" w:color="auto"/>
              <w:bottom w:val="single" w:sz="18" w:space="0" w:color="auto"/>
              <w:right w:val="single" w:sz="18" w:space="0" w:color="auto"/>
            </w:tcBorders>
          </w:tcPr>
          <w:p w:rsidR="00CB2C65" w:rsidRDefault="00CB2C65" w:rsidP="003831EB">
            <w:pPr>
              <w:rPr>
                <w:rFonts w:cs="Arial"/>
                <w:color w:val="000000"/>
                <w:sz w:val="20"/>
                <w:szCs w:val="20"/>
              </w:rPr>
            </w:pPr>
          </w:p>
          <w:p w:rsidR="00F74403" w:rsidRPr="008C0610" w:rsidRDefault="00F74403" w:rsidP="003831EB">
            <w:pPr>
              <w:rPr>
                <w:rFonts w:cs="Arial"/>
                <w:color w:val="000000"/>
                <w:sz w:val="20"/>
                <w:szCs w:val="20"/>
              </w:rPr>
            </w:pPr>
            <w:r w:rsidRPr="00C56D0D">
              <w:rPr>
                <w:rFonts w:cs="Arial"/>
                <w:color w:val="000000"/>
                <w:sz w:val="20"/>
                <w:szCs w:val="20"/>
                <w:shd w:val="clear" w:color="auto" w:fill="92D050"/>
              </w:rPr>
              <w:t>Related trainings conducted and/or supported</w:t>
            </w:r>
            <w:r w:rsidRPr="008C0610">
              <w:rPr>
                <w:rFonts w:cs="Arial"/>
                <w:color w:val="000000"/>
                <w:sz w:val="20"/>
                <w:szCs w:val="20"/>
              </w:rPr>
              <w:t xml:space="preserve"> </w:t>
            </w:r>
          </w:p>
        </w:tc>
        <w:tc>
          <w:tcPr>
            <w:tcW w:w="2451" w:type="dxa"/>
            <w:tcBorders>
              <w:top w:val="single" w:sz="18" w:space="0" w:color="auto"/>
              <w:left w:val="single" w:sz="18" w:space="0" w:color="auto"/>
              <w:bottom w:val="single" w:sz="18" w:space="0" w:color="auto"/>
              <w:right w:val="single" w:sz="18" w:space="0" w:color="auto"/>
            </w:tcBorders>
          </w:tcPr>
          <w:p w:rsidR="00F74403" w:rsidRPr="008C0610" w:rsidRDefault="00F74403" w:rsidP="003831EB">
            <w:pPr>
              <w:rPr>
                <w:rFonts w:cs="Arial"/>
                <w:color w:val="000000"/>
                <w:sz w:val="20"/>
                <w:szCs w:val="20"/>
              </w:rPr>
            </w:pPr>
            <w:r w:rsidRPr="008C0610">
              <w:rPr>
                <w:rFonts w:cs="Arial"/>
                <w:color w:val="000000"/>
                <w:sz w:val="20"/>
                <w:szCs w:val="20"/>
              </w:rPr>
              <w:t>Reduced RCO staffing</w:t>
            </w:r>
          </w:p>
        </w:tc>
        <w:tc>
          <w:tcPr>
            <w:tcW w:w="3510" w:type="dxa"/>
            <w:tcBorders>
              <w:top w:val="single" w:sz="18" w:space="0" w:color="auto"/>
              <w:left w:val="single" w:sz="18" w:space="0" w:color="auto"/>
              <w:bottom w:val="single" w:sz="18" w:space="0" w:color="auto"/>
              <w:right w:val="single" w:sz="18" w:space="0" w:color="auto"/>
            </w:tcBorders>
          </w:tcPr>
          <w:p w:rsidR="00F74403" w:rsidRPr="008C0610" w:rsidRDefault="00F74403" w:rsidP="005640FF">
            <w:pPr>
              <w:pStyle w:val="ListParagraph"/>
              <w:numPr>
                <w:ilvl w:val="0"/>
                <w:numId w:val="9"/>
              </w:numPr>
              <w:rPr>
                <w:rFonts w:cs="Arial"/>
                <w:color w:val="000000"/>
                <w:sz w:val="20"/>
                <w:szCs w:val="20"/>
              </w:rPr>
            </w:pPr>
            <w:r w:rsidRPr="008C0610">
              <w:rPr>
                <w:rFonts w:cs="Arial"/>
                <w:color w:val="000000"/>
                <w:sz w:val="20"/>
                <w:szCs w:val="20"/>
              </w:rPr>
              <w:t>RCO attend relevant learning events/trainings</w:t>
            </w:r>
            <w:r w:rsidRPr="008C0610" w:rsidDel="00C2295A">
              <w:rPr>
                <w:rFonts w:cs="Arial"/>
                <w:color w:val="000000"/>
                <w:sz w:val="20"/>
                <w:szCs w:val="20"/>
              </w:rPr>
              <w:t xml:space="preserve"> </w:t>
            </w:r>
            <w:r w:rsidRPr="008C0610">
              <w:rPr>
                <w:rFonts w:cs="Arial"/>
                <w:color w:val="000000"/>
                <w:sz w:val="20"/>
                <w:szCs w:val="20"/>
              </w:rPr>
              <w:t>RC/UNCT attend relevant workshops provides technical and coordination support to UNCT</w:t>
            </w:r>
          </w:p>
          <w:p w:rsidR="00F74403" w:rsidRPr="008C0610" w:rsidRDefault="00F74403" w:rsidP="003831EB">
            <w:pPr>
              <w:shd w:val="clear" w:color="auto" w:fill="FFFFFF" w:themeFill="background1"/>
              <w:rPr>
                <w:rFonts w:cs="Arial"/>
                <w:color w:val="002060"/>
                <w:sz w:val="20"/>
                <w:szCs w:val="20"/>
              </w:rPr>
            </w:pPr>
            <w:r w:rsidRPr="008C0610">
              <w:rPr>
                <w:rFonts w:cs="Arial"/>
                <w:b/>
                <w:color w:val="000000"/>
                <w:sz w:val="20"/>
                <w:szCs w:val="20"/>
              </w:rPr>
              <w:t>(40,000)</w:t>
            </w:r>
            <w:r w:rsidRPr="008C0610">
              <w:rPr>
                <w:rFonts w:cs="Arial"/>
                <w:color w:val="002060"/>
                <w:sz w:val="20"/>
                <w:szCs w:val="20"/>
              </w:rPr>
              <w:t xml:space="preserve"> </w:t>
            </w:r>
          </w:p>
        </w:tc>
        <w:tc>
          <w:tcPr>
            <w:tcW w:w="3240" w:type="dxa"/>
            <w:tcBorders>
              <w:top w:val="single" w:sz="18" w:space="0" w:color="auto"/>
              <w:left w:val="single" w:sz="18" w:space="0" w:color="auto"/>
              <w:bottom w:val="single" w:sz="18" w:space="0" w:color="auto"/>
            </w:tcBorders>
          </w:tcPr>
          <w:p w:rsidR="00F74403" w:rsidRPr="008C0610" w:rsidRDefault="00F74403" w:rsidP="005640FF">
            <w:pPr>
              <w:pStyle w:val="ListParagraph"/>
              <w:numPr>
                <w:ilvl w:val="0"/>
                <w:numId w:val="19"/>
              </w:numPr>
              <w:rPr>
                <w:rFonts w:cs="Arial"/>
                <w:sz w:val="20"/>
                <w:szCs w:val="20"/>
              </w:rPr>
            </w:pPr>
            <w:r w:rsidRPr="008C0610">
              <w:rPr>
                <w:rFonts w:cs="Arial"/>
                <w:sz w:val="20"/>
                <w:szCs w:val="20"/>
              </w:rPr>
              <w:t>RCO staff attend relevant learning events workshops/training and reflect this in their work</w:t>
            </w:r>
          </w:p>
        </w:tc>
      </w:tr>
      <w:tr w:rsidR="00F74403" w:rsidRPr="007447C4" w:rsidTr="00C56D0D">
        <w:trPr>
          <w:gridAfter w:val="1"/>
          <w:wAfter w:w="3118" w:type="dxa"/>
          <w:trHeight w:val="138"/>
        </w:trPr>
        <w:tc>
          <w:tcPr>
            <w:tcW w:w="2084" w:type="dxa"/>
            <w:gridSpan w:val="2"/>
            <w:tcBorders>
              <w:top w:val="single" w:sz="18" w:space="0" w:color="auto"/>
              <w:bottom w:val="single" w:sz="18" w:space="0" w:color="auto"/>
              <w:right w:val="single" w:sz="18" w:space="0" w:color="auto"/>
            </w:tcBorders>
            <w:shd w:val="clear" w:color="auto" w:fill="92D050"/>
          </w:tcPr>
          <w:p w:rsidR="00F74403" w:rsidRPr="008C0610" w:rsidRDefault="00F74403" w:rsidP="003831EB">
            <w:pPr>
              <w:rPr>
                <w:rFonts w:cs="Arial"/>
                <w:b/>
                <w:sz w:val="24"/>
                <w:szCs w:val="24"/>
              </w:rPr>
            </w:pPr>
            <w:r w:rsidRPr="008C0610">
              <w:rPr>
                <w:rFonts w:cs="Arial"/>
                <w:b/>
                <w:sz w:val="24"/>
                <w:szCs w:val="24"/>
              </w:rPr>
              <w:t>SUB- TOTAL</w:t>
            </w:r>
          </w:p>
          <w:p w:rsidR="00F74403" w:rsidRPr="008C0610" w:rsidRDefault="00F74403" w:rsidP="003831EB">
            <w:pPr>
              <w:rPr>
                <w:rFonts w:cs="Arial"/>
                <w:b/>
                <w:sz w:val="24"/>
                <w:szCs w:val="24"/>
              </w:rPr>
            </w:pPr>
          </w:p>
        </w:tc>
        <w:tc>
          <w:tcPr>
            <w:tcW w:w="1132" w:type="dxa"/>
            <w:tcBorders>
              <w:top w:val="single" w:sz="18" w:space="0" w:color="auto"/>
              <w:left w:val="single" w:sz="18" w:space="0" w:color="auto"/>
              <w:bottom w:val="single" w:sz="18" w:space="0" w:color="auto"/>
              <w:right w:val="single" w:sz="18" w:space="0" w:color="auto"/>
            </w:tcBorders>
            <w:shd w:val="clear" w:color="auto" w:fill="92D050"/>
          </w:tcPr>
          <w:p w:rsidR="00F74403" w:rsidRPr="008C0610" w:rsidRDefault="00F74403" w:rsidP="003831EB">
            <w:pPr>
              <w:jc w:val="center"/>
              <w:rPr>
                <w:b/>
                <w:color w:val="FF0000"/>
                <w:sz w:val="24"/>
                <w:szCs w:val="24"/>
              </w:rPr>
            </w:pPr>
            <w:r>
              <w:rPr>
                <w:b/>
                <w:color w:val="FF0000"/>
                <w:sz w:val="24"/>
                <w:szCs w:val="24"/>
              </w:rPr>
              <w:t>5</w:t>
            </w:r>
            <w:r w:rsidR="00BA5FAA">
              <w:rPr>
                <w:b/>
                <w:color w:val="FF0000"/>
                <w:sz w:val="24"/>
                <w:szCs w:val="24"/>
              </w:rPr>
              <w:t>09</w:t>
            </w:r>
            <w:r w:rsidR="00692C25">
              <w:rPr>
                <w:b/>
                <w:color w:val="FF0000"/>
                <w:sz w:val="24"/>
                <w:szCs w:val="24"/>
              </w:rPr>
              <w:t>,</w:t>
            </w:r>
            <w:r w:rsidR="00BA5FAA">
              <w:rPr>
                <w:b/>
                <w:color w:val="FF0000"/>
                <w:sz w:val="24"/>
                <w:szCs w:val="24"/>
              </w:rPr>
              <w:t>000</w:t>
            </w:r>
          </w:p>
        </w:tc>
        <w:tc>
          <w:tcPr>
            <w:tcW w:w="1284" w:type="dxa"/>
            <w:tcBorders>
              <w:top w:val="single" w:sz="18" w:space="0" w:color="auto"/>
              <w:left w:val="single" w:sz="18" w:space="0" w:color="auto"/>
              <w:bottom w:val="single" w:sz="18" w:space="0" w:color="auto"/>
              <w:right w:val="single" w:sz="18" w:space="0" w:color="auto"/>
            </w:tcBorders>
            <w:shd w:val="clear" w:color="auto" w:fill="92D050"/>
          </w:tcPr>
          <w:p w:rsidR="00F74403" w:rsidRPr="008C0610" w:rsidRDefault="003F0369" w:rsidP="003831EB">
            <w:pPr>
              <w:jc w:val="center"/>
              <w:rPr>
                <w:b/>
                <w:color w:val="FF0000"/>
                <w:sz w:val="24"/>
                <w:szCs w:val="24"/>
              </w:rPr>
            </w:pPr>
            <w:r>
              <w:rPr>
                <w:b/>
                <w:color w:val="FF0000"/>
                <w:sz w:val="24"/>
                <w:szCs w:val="24"/>
              </w:rPr>
              <w:t>70</w:t>
            </w:r>
            <w:r w:rsidR="00692C25">
              <w:rPr>
                <w:b/>
                <w:color w:val="FF0000"/>
                <w:sz w:val="24"/>
                <w:szCs w:val="24"/>
              </w:rPr>
              <w:t>,</w:t>
            </w:r>
            <w:r>
              <w:rPr>
                <w:b/>
                <w:color w:val="FF0000"/>
                <w:sz w:val="24"/>
                <w:szCs w:val="24"/>
              </w:rPr>
              <w:t>000</w:t>
            </w:r>
          </w:p>
        </w:tc>
        <w:tc>
          <w:tcPr>
            <w:tcW w:w="11160" w:type="dxa"/>
            <w:gridSpan w:val="4"/>
            <w:tcBorders>
              <w:top w:val="single" w:sz="18" w:space="0" w:color="auto"/>
              <w:left w:val="single" w:sz="18" w:space="0" w:color="auto"/>
              <w:bottom w:val="single" w:sz="18" w:space="0" w:color="auto"/>
            </w:tcBorders>
            <w:shd w:val="clear" w:color="auto" w:fill="92D050"/>
          </w:tcPr>
          <w:p w:rsidR="00F74403" w:rsidRPr="008C0610" w:rsidRDefault="00F74403" w:rsidP="003831EB">
            <w:pPr>
              <w:rPr>
                <w:rFonts w:cs="Arial"/>
                <w:color w:val="000000"/>
                <w:sz w:val="20"/>
                <w:szCs w:val="20"/>
              </w:rPr>
            </w:pPr>
          </w:p>
        </w:tc>
      </w:tr>
      <w:tr w:rsidR="00480C01" w:rsidRPr="007447C4" w:rsidTr="00473854">
        <w:trPr>
          <w:gridAfter w:val="1"/>
          <w:wAfter w:w="3118" w:type="dxa"/>
          <w:trHeight w:val="138"/>
        </w:trPr>
        <w:tc>
          <w:tcPr>
            <w:tcW w:w="15660" w:type="dxa"/>
            <w:gridSpan w:val="8"/>
            <w:tcBorders>
              <w:top w:val="single" w:sz="18" w:space="0" w:color="auto"/>
              <w:bottom w:val="single" w:sz="18" w:space="0" w:color="auto"/>
            </w:tcBorders>
            <w:shd w:val="clear" w:color="auto" w:fill="D5DCE4" w:themeFill="text2" w:themeFillTint="33"/>
          </w:tcPr>
          <w:p w:rsidR="00480C01" w:rsidRPr="008C0610" w:rsidRDefault="00480C01" w:rsidP="003831EB">
            <w:pPr>
              <w:jc w:val="center"/>
              <w:rPr>
                <w:rFonts w:cs="Arial"/>
                <w:b/>
                <w:sz w:val="20"/>
                <w:szCs w:val="20"/>
              </w:rPr>
            </w:pPr>
            <w:r w:rsidRPr="008C0610">
              <w:rPr>
                <w:rFonts w:cs="Arial"/>
                <w:b/>
                <w:sz w:val="20"/>
                <w:szCs w:val="20"/>
              </w:rPr>
              <w:t>NORMATIVE AREA 1. TRANSITION</w:t>
            </w:r>
          </w:p>
          <w:p w:rsidR="00480C01" w:rsidRPr="008C0610" w:rsidRDefault="00480C01" w:rsidP="003831EB">
            <w:pPr>
              <w:jc w:val="center"/>
              <w:rPr>
                <w:rFonts w:cs="Arial"/>
                <w:color w:val="000000"/>
                <w:sz w:val="20"/>
                <w:szCs w:val="20"/>
              </w:rPr>
            </w:pPr>
          </w:p>
        </w:tc>
      </w:tr>
      <w:tr w:rsidR="00480C01" w:rsidRPr="007447C4" w:rsidTr="00C56D0D">
        <w:trPr>
          <w:gridAfter w:val="1"/>
          <w:wAfter w:w="3118" w:type="dxa"/>
          <w:trHeight w:val="138"/>
        </w:trPr>
        <w:tc>
          <w:tcPr>
            <w:tcW w:w="2084" w:type="dxa"/>
            <w:gridSpan w:val="2"/>
            <w:tcBorders>
              <w:top w:val="single" w:sz="18" w:space="0" w:color="auto"/>
              <w:bottom w:val="single" w:sz="18" w:space="0" w:color="auto"/>
              <w:right w:val="single" w:sz="18" w:space="0" w:color="auto"/>
            </w:tcBorders>
          </w:tcPr>
          <w:p w:rsidR="00480C01" w:rsidRPr="008C0610" w:rsidRDefault="00480C01" w:rsidP="003831EB">
            <w:pPr>
              <w:jc w:val="center"/>
              <w:rPr>
                <w:rFonts w:cs="Arial"/>
                <w:b/>
                <w:sz w:val="20"/>
                <w:szCs w:val="20"/>
              </w:rPr>
            </w:pPr>
            <w:r w:rsidRPr="008C0610">
              <w:rPr>
                <w:rFonts w:cs="Arial"/>
                <w:b/>
                <w:sz w:val="20"/>
                <w:szCs w:val="20"/>
              </w:rPr>
              <w:t>Expected Outputs</w:t>
            </w:r>
          </w:p>
        </w:tc>
        <w:tc>
          <w:tcPr>
            <w:tcW w:w="2416" w:type="dxa"/>
            <w:gridSpan w:val="2"/>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480C01" w:rsidRPr="008C0610" w:rsidRDefault="00480C01" w:rsidP="003831EB">
            <w:pPr>
              <w:jc w:val="center"/>
              <w:rPr>
                <w:rFonts w:cs="Arial"/>
                <w:b/>
                <w:sz w:val="20"/>
                <w:szCs w:val="20"/>
              </w:rPr>
            </w:pPr>
            <w:r w:rsidRPr="008C0610">
              <w:rPr>
                <w:rFonts w:cs="Arial"/>
                <w:b/>
                <w:sz w:val="20"/>
                <w:szCs w:val="20"/>
              </w:rPr>
              <w:t>Expected Total Budget Allocation in USD for Output</w:t>
            </w:r>
          </w:p>
        </w:tc>
        <w:tc>
          <w:tcPr>
            <w:tcW w:w="1959" w:type="dxa"/>
            <w:tcBorders>
              <w:top w:val="single" w:sz="18" w:space="0" w:color="auto"/>
              <w:left w:val="single" w:sz="18" w:space="0" w:color="auto"/>
              <w:bottom w:val="single" w:sz="18" w:space="0" w:color="auto"/>
              <w:right w:val="single" w:sz="18" w:space="0" w:color="auto"/>
            </w:tcBorders>
          </w:tcPr>
          <w:p w:rsidR="00480C01" w:rsidRPr="008C0610" w:rsidRDefault="00480C01" w:rsidP="003831EB">
            <w:pPr>
              <w:jc w:val="center"/>
              <w:rPr>
                <w:rFonts w:cs="Arial"/>
                <w:b/>
                <w:sz w:val="20"/>
                <w:szCs w:val="20"/>
              </w:rPr>
            </w:pPr>
            <w:r w:rsidRPr="008C0610">
              <w:rPr>
                <w:rFonts w:cs="Arial"/>
                <w:b/>
                <w:sz w:val="20"/>
                <w:szCs w:val="20"/>
              </w:rPr>
              <w:t>Indicators</w:t>
            </w:r>
          </w:p>
        </w:tc>
        <w:tc>
          <w:tcPr>
            <w:tcW w:w="2451" w:type="dxa"/>
            <w:tcBorders>
              <w:top w:val="single" w:sz="18" w:space="0" w:color="auto"/>
              <w:left w:val="single" w:sz="18" w:space="0" w:color="auto"/>
              <w:bottom w:val="single" w:sz="18" w:space="0" w:color="auto"/>
              <w:right w:val="single" w:sz="18" w:space="0" w:color="auto"/>
            </w:tcBorders>
          </w:tcPr>
          <w:p w:rsidR="00480C01" w:rsidRPr="008C0610" w:rsidRDefault="00480C01" w:rsidP="003831EB">
            <w:pPr>
              <w:jc w:val="center"/>
              <w:rPr>
                <w:rFonts w:cs="Arial"/>
                <w:b/>
                <w:sz w:val="20"/>
                <w:szCs w:val="20"/>
              </w:rPr>
            </w:pPr>
            <w:r w:rsidRPr="008C0610">
              <w:rPr>
                <w:rFonts w:cs="Arial"/>
                <w:b/>
                <w:sz w:val="20"/>
                <w:szCs w:val="20"/>
              </w:rPr>
              <w:t>Baseline Value</w:t>
            </w:r>
          </w:p>
        </w:tc>
        <w:tc>
          <w:tcPr>
            <w:tcW w:w="3510" w:type="dxa"/>
            <w:tcBorders>
              <w:top w:val="single" w:sz="18" w:space="0" w:color="auto"/>
              <w:left w:val="single" w:sz="18" w:space="0" w:color="auto"/>
              <w:bottom w:val="single" w:sz="18" w:space="0" w:color="auto"/>
              <w:right w:val="single" w:sz="18" w:space="0" w:color="auto"/>
            </w:tcBorders>
          </w:tcPr>
          <w:p w:rsidR="00480C01" w:rsidRPr="008C0610" w:rsidRDefault="00480C01" w:rsidP="003831EB">
            <w:pPr>
              <w:jc w:val="center"/>
              <w:rPr>
                <w:rFonts w:cs="Arial"/>
                <w:b/>
                <w:sz w:val="20"/>
                <w:szCs w:val="20"/>
              </w:rPr>
            </w:pPr>
            <w:r w:rsidRPr="008C0610">
              <w:rPr>
                <w:rFonts w:cs="Arial"/>
                <w:b/>
                <w:sz w:val="20"/>
                <w:szCs w:val="20"/>
              </w:rPr>
              <w:t>Expected Activities</w:t>
            </w:r>
          </w:p>
        </w:tc>
        <w:tc>
          <w:tcPr>
            <w:tcW w:w="3240" w:type="dxa"/>
            <w:tcBorders>
              <w:top w:val="single" w:sz="18" w:space="0" w:color="auto"/>
              <w:left w:val="single" w:sz="18" w:space="0" w:color="auto"/>
              <w:bottom w:val="single" w:sz="18" w:space="0" w:color="auto"/>
            </w:tcBorders>
          </w:tcPr>
          <w:p w:rsidR="00480C01" w:rsidRPr="008C0610" w:rsidRDefault="00480C01" w:rsidP="003831EB">
            <w:pPr>
              <w:jc w:val="center"/>
              <w:rPr>
                <w:rFonts w:cs="Arial"/>
                <w:b/>
                <w:sz w:val="20"/>
                <w:szCs w:val="20"/>
              </w:rPr>
            </w:pPr>
            <w:r w:rsidRPr="008C0610">
              <w:rPr>
                <w:rFonts w:cs="Arial"/>
                <w:b/>
                <w:sz w:val="20"/>
                <w:szCs w:val="20"/>
              </w:rPr>
              <w:t>Planned targets</w:t>
            </w:r>
          </w:p>
        </w:tc>
      </w:tr>
      <w:tr w:rsidR="00473854" w:rsidRPr="007447C4" w:rsidTr="00C56D0D">
        <w:trPr>
          <w:gridAfter w:val="1"/>
          <w:wAfter w:w="3118" w:type="dxa"/>
          <w:trHeight w:val="138"/>
        </w:trPr>
        <w:tc>
          <w:tcPr>
            <w:tcW w:w="2084" w:type="dxa"/>
            <w:gridSpan w:val="2"/>
            <w:vMerge w:val="restart"/>
            <w:tcBorders>
              <w:top w:val="single" w:sz="18" w:space="0" w:color="auto"/>
              <w:right w:val="single" w:sz="18" w:space="0" w:color="auto"/>
            </w:tcBorders>
          </w:tcPr>
          <w:p w:rsidR="00473854" w:rsidRPr="000F0BB6" w:rsidRDefault="00473854" w:rsidP="003831EB">
            <w:pPr>
              <w:rPr>
                <w:rFonts w:cs="Arial"/>
                <w:sz w:val="20"/>
                <w:szCs w:val="20"/>
                <w:highlight w:val="cyan"/>
              </w:rPr>
            </w:pPr>
            <w:r w:rsidRPr="000F0BB6">
              <w:rPr>
                <w:rFonts w:cs="Arial"/>
                <w:sz w:val="20"/>
                <w:szCs w:val="20"/>
                <w:highlight w:val="cyan"/>
              </w:rPr>
              <w:lastRenderedPageBreak/>
              <w:t>1. 1. Formulation/ coordination and implementation of a post-crisis Transition Strategy/Plan, including a joint plan with a UN mission (e.g. an Integrated Strategic Framework with a Peacekeeping or Special Political Mission)</w:t>
            </w:r>
          </w:p>
          <w:p w:rsidR="00473854" w:rsidRPr="000F0BB6" w:rsidRDefault="00473854" w:rsidP="003831EB">
            <w:pPr>
              <w:rPr>
                <w:color w:val="000000"/>
                <w:sz w:val="20"/>
                <w:szCs w:val="20"/>
                <w:highlight w:val="cyan"/>
              </w:rPr>
            </w:pPr>
          </w:p>
        </w:tc>
        <w:tc>
          <w:tcPr>
            <w:tcW w:w="1132"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473854" w:rsidRPr="008C0610" w:rsidRDefault="00473854" w:rsidP="003831EB">
            <w:pPr>
              <w:jc w:val="right"/>
              <w:rPr>
                <w:rFonts w:cs="Arial"/>
                <w:b/>
                <w:sz w:val="20"/>
                <w:szCs w:val="20"/>
              </w:rPr>
            </w:pPr>
            <w:r>
              <w:rPr>
                <w:rFonts w:cs="Arial"/>
                <w:b/>
                <w:sz w:val="20"/>
                <w:szCs w:val="20"/>
              </w:rPr>
              <w:t>10000</w:t>
            </w:r>
          </w:p>
        </w:tc>
        <w:tc>
          <w:tcPr>
            <w:tcW w:w="1284"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473854" w:rsidRPr="008C0610" w:rsidRDefault="00473854" w:rsidP="003831EB">
            <w:pPr>
              <w:jc w:val="right"/>
              <w:rPr>
                <w:rFonts w:cs="Arial"/>
                <w:b/>
                <w:sz w:val="20"/>
                <w:szCs w:val="20"/>
              </w:rPr>
            </w:pPr>
          </w:p>
        </w:tc>
        <w:tc>
          <w:tcPr>
            <w:tcW w:w="1959" w:type="dxa"/>
            <w:tcBorders>
              <w:top w:val="single" w:sz="18" w:space="0" w:color="auto"/>
              <w:left w:val="single" w:sz="18" w:space="0" w:color="auto"/>
              <w:bottom w:val="single" w:sz="18" w:space="0" w:color="auto"/>
              <w:right w:val="single" w:sz="18" w:space="0" w:color="auto"/>
            </w:tcBorders>
          </w:tcPr>
          <w:p w:rsidR="000A5B86" w:rsidRDefault="000A5B86" w:rsidP="00C56D0D">
            <w:pPr>
              <w:pStyle w:val="ListParagraph"/>
              <w:ind w:left="360"/>
              <w:rPr>
                <w:rFonts w:cs="Times New Roman"/>
                <w:sz w:val="20"/>
                <w:szCs w:val="20"/>
              </w:rPr>
            </w:pPr>
          </w:p>
          <w:p w:rsidR="00473854" w:rsidRPr="00C56D0D" w:rsidRDefault="00473854" w:rsidP="00C56D0D">
            <w:pPr>
              <w:pStyle w:val="ListParagraph"/>
              <w:numPr>
                <w:ilvl w:val="0"/>
                <w:numId w:val="72"/>
              </w:numPr>
              <w:shd w:val="clear" w:color="auto" w:fill="92D050"/>
              <w:rPr>
                <w:rFonts w:cs="Times New Roman"/>
                <w:sz w:val="20"/>
                <w:szCs w:val="20"/>
              </w:rPr>
            </w:pPr>
            <w:r w:rsidRPr="00C56D0D">
              <w:rPr>
                <w:rFonts w:cs="Times New Roman"/>
                <w:sz w:val="20"/>
                <w:szCs w:val="20"/>
              </w:rPr>
              <w:t xml:space="preserve">UN Transition Plan </w:t>
            </w:r>
          </w:p>
          <w:p w:rsidR="00473854" w:rsidRPr="00C56D0D" w:rsidRDefault="00473854" w:rsidP="00C56D0D">
            <w:pPr>
              <w:pStyle w:val="ListParagraph"/>
              <w:numPr>
                <w:ilvl w:val="0"/>
                <w:numId w:val="72"/>
              </w:numPr>
              <w:shd w:val="clear" w:color="auto" w:fill="92D050"/>
              <w:rPr>
                <w:rFonts w:cs="Times New Roman"/>
                <w:sz w:val="20"/>
                <w:szCs w:val="20"/>
              </w:rPr>
            </w:pPr>
            <w:r w:rsidRPr="00C56D0D">
              <w:rPr>
                <w:rFonts w:cs="Times New Roman"/>
                <w:sz w:val="20"/>
                <w:szCs w:val="20"/>
              </w:rPr>
              <w:t xml:space="preserve">Transition  </w:t>
            </w:r>
          </w:p>
          <w:p w:rsidR="00473854" w:rsidRPr="00C56D0D" w:rsidRDefault="00473854" w:rsidP="00C56D0D">
            <w:pPr>
              <w:pStyle w:val="ListParagraph"/>
              <w:numPr>
                <w:ilvl w:val="0"/>
                <w:numId w:val="72"/>
              </w:numPr>
              <w:shd w:val="clear" w:color="auto" w:fill="92D050"/>
              <w:rPr>
                <w:rFonts w:cs="Times New Roman"/>
                <w:sz w:val="20"/>
                <w:szCs w:val="20"/>
              </w:rPr>
            </w:pPr>
            <w:r w:rsidRPr="00C56D0D">
              <w:rPr>
                <w:rFonts w:cs="Times New Roman"/>
                <w:sz w:val="20"/>
                <w:szCs w:val="20"/>
              </w:rPr>
              <w:t xml:space="preserve">UN Transition Reports UN Transition consultations held reports </w:t>
            </w:r>
          </w:p>
          <w:p w:rsidR="00473854" w:rsidRPr="008C0610" w:rsidRDefault="00473854" w:rsidP="00C56D0D">
            <w:pPr>
              <w:pStyle w:val="ListParagraph"/>
              <w:numPr>
                <w:ilvl w:val="0"/>
                <w:numId w:val="73"/>
              </w:numPr>
              <w:shd w:val="clear" w:color="auto" w:fill="92D050"/>
              <w:rPr>
                <w:rFonts w:cs="Arial"/>
                <w:sz w:val="20"/>
                <w:szCs w:val="20"/>
              </w:rPr>
            </w:pPr>
            <w:r w:rsidRPr="00C56D0D">
              <w:rPr>
                <w:rFonts w:cs="Times New Roman"/>
                <w:sz w:val="20"/>
                <w:szCs w:val="20"/>
              </w:rPr>
              <w:t># of transition reports reviewed; target: at least one</w:t>
            </w:r>
          </w:p>
        </w:tc>
        <w:tc>
          <w:tcPr>
            <w:tcW w:w="2451" w:type="dxa"/>
            <w:tcBorders>
              <w:top w:val="single" w:sz="18" w:space="0" w:color="auto"/>
              <w:left w:val="single" w:sz="18" w:space="0" w:color="auto"/>
              <w:bottom w:val="single" w:sz="18" w:space="0" w:color="auto"/>
              <w:right w:val="single" w:sz="18" w:space="0" w:color="auto"/>
            </w:tcBorders>
          </w:tcPr>
          <w:p w:rsidR="00473854" w:rsidRPr="008C0610" w:rsidRDefault="00473854" w:rsidP="003831EB">
            <w:pPr>
              <w:rPr>
                <w:rFonts w:cs="Arial"/>
                <w:sz w:val="20"/>
                <w:szCs w:val="20"/>
              </w:rPr>
            </w:pPr>
            <w:r w:rsidRPr="008C0610">
              <w:rPr>
                <w:rFonts w:cs="Arial"/>
                <w:sz w:val="20"/>
                <w:szCs w:val="20"/>
              </w:rPr>
              <w:t>UNCT endorsed establishment of Integrated Transition Task Force Transition Working Group in place; Security Transition ongoing; Field Office Locations Identified; Relocation to common premises   endorsed</w:t>
            </w:r>
          </w:p>
        </w:tc>
        <w:tc>
          <w:tcPr>
            <w:tcW w:w="3510" w:type="dxa"/>
            <w:tcBorders>
              <w:top w:val="single" w:sz="18" w:space="0" w:color="auto"/>
              <w:left w:val="single" w:sz="18" w:space="0" w:color="auto"/>
              <w:bottom w:val="single" w:sz="18" w:space="0" w:color="auto"/>
              <w:right w:val="single" w:sz="18" w:space="0" w:color="auto"/>
            </w:tcBorders>
          </w:tcPr>
          <w:p w:rsidR="00473854" w:rsidRPr="008C0610" w:rsidRDefault="00692C25" w:rsidP="005640FF">
            <w:pPr>
              <w:pStyle w:val="ListParagraph"/>
              <w:numPr>
                <w:ilvl w:val="0"/>
                <w:numId w:val="10"/>
              </w:numPr>
              <w:rPr>
                <w:rFonts w:cs="Arial"/>
                <w:color w:val="000000"/>
                <w:sz w:val="20"/>
                <w:szCs w:val="20"/>
              </w:rPr>
            </w:pPr>
            <w:r>
              <w:rPr>
                <w:rFonts w:cs="Arial"/>
                <w:color w:val="000000"/>
                <w:sz w:val="20"/>
                <w:szCs w:val="20"/>
              </w:rPr>
              <w:t>E</w:t>
            </w:r>
            <w:r w:rsidR="00473854" w:rsidRPr="008C0610">
              <w:rPr>
                <w:rFonts w:cs="Arial"/>
                <w:color w:val="000000"/>
                <w:sz w:val="20"/>
                <w:szCs w:val="20"/>
              </w:rPr>
              <w:t>stablish Transition Working Group with Clear Terms of Reference</w:t>
            </w:r>
          </w:p>
          <w:p w:rsidR="00473854" w:rsidRPr="008C0610" w:rsidRDefault="00473854" w:rsidP="005640FF">
            <w:pPr>
              <w:pStyle w:val="ListParagraph"/>
              <w:numPr>
                <w:ilvl w:val="0"/>
                <w:numId w:val="10"/>
              </w:numPr>
              <w:rPr>
                <w:rFonts w:cs="Arial"/>
                <w:color w:val="000000"/>
                <w:sz w:val="20"/>
                <w:szCs w:val="20"/>
              </w:rPr>
            </w:pPr>
            <w:r w:rsidRPr="008C0610">
              <w:rPr>
                <w:rFonts w:cs="Times New Roman"/>
                <w:color w:val="000000"/>
                <w:sz w:val="20"/>
                <w:szCs w:val="20"/>
              </w:rPr>
              <w:t>Support to the development of the Transition Monitoring and Implementation Framework</w:t>
            </w:r>
            <w:r w:rsidRPr="008C0610" w:rsidDel="00BA7417">
              <w:rPr>
                <w:rFonts w:cs="Arial"/>
                <w:color w:val="000000"/>
                <w:sz w:val="20"/>
                <w:szCs w:val="20"/>
              </w:rPr>
              <w:t xml:space="preserve"> </w:t>
            </w:r>
          </w:p>
          <w:p w:rsidR="00473854" w:rsidRPr="008C0610" w:rsidRDefault="00473854" w:rsidP="005640FF">
            <w:pPr>
              <w:pStyle w:val="ListParagraph"/>
              <w:numPr>
                <w:ilvl w:val="0"/>
                <w:numId w:val="10"/>
              </w:numPr>
              <w:rPr>
                <w:rFonts w:cs="Arial"/>
                <w:color w:val="000000"/>
                <w:sz w:val="20"/>
                <w:szCs w:val="20"/>
              </w:rPr>
            </w:pPr>
            <w:r w:rsidRPr="008C0610">
              <w:rPr>
                <w:rFonts w:cs="Times New Roman"/>
                <w:color w:val="000000"/>
                <w:sz w:val="20"/>
                <w:szCs w:val="20"/>
              </w:rPr>
              <w:t>Provide quality assurance of the Transition Report/s</w:t>
            </w:r>
            <w:r w:rsidRPr="008C0610" w:rsidDel="00BA7417">
              <w:rPr>
                <w:rFonts w:cs="Arial"/>
                <w:color w:val="000000"/>
                <w:sz w:val="20"/>
                <w:szCs w:val="20"/>
              </w:rPr>
              <w:t xml:space="preserve"> </w:t>
            </w:r>
          </w:p>
          <w:p w:rsidR="00473854" w:rsidRPr="00E3418E" w:rsidRDefault="00692C25" w:rsidP="003831EB">
            <w:pPr>
              <w:pStyle w:val="ListParagraph"/>
              <w:ind w:left="360"/>
              <w:rPr>
                <w:rFonts w:cs="Arial"/>
                <w:b/>
                <w:sz w:val="20"/>
                <w:szCs w:val="20"/>
              </w:rPr>
            </w:pPr>
            <w:r w:rsidRPr="00E3418E">
              <w:rPr>
                <w:rFonts w:cs="Arial"/>
                <w:b/>
                <w:sz w:val="20"/>
                <w:szCs w:val="20"/>
              </w:rPr>
              <w:t>(10,000)</w:t>
            </w:r>
          </w:p>
        </w:tc>
        <w:tc>
          <w:tcPr>
            <w:tcW w:w="3240" w:type="dxa"/>
            <w:tcBorders>
              <w:top w:val="single" w:sz="18" w:space="0" w:color="auto"/>
              <w:left w:val="single" w:sz="18" w:space="0" w:color="auto"/>
              <w:bottom w:val="single" w:sz="18" w:space="0" w:color="auto"/>
            </w:tcBorders>
          </w:tcPr>
          <w:p w:rsidR="00473854" w:rsidRPr="008C0610" w:rsidRDefault="00473854" w:rsidP="005640FF">
            <w:pPr>
              <w:pStyle w:val="ListParagraph"/>
              <w:numPr>
                <w:ilvl w:val="0"/>
                <w:numId w:val="15"/>
              </w:numPr>
              <w:jc w:val="both"/>
              <w:rPr>
                <w:rFonts w:cs="Arial"/>
                <w:color w:val="000000"/>
                <w:sz w:val="20"/>
                <w:szCs w:val="20"/>
              </w:rPr>
            </w:pPr>
            <w:r w:rsidRPr="008C0610">
              <w:rPr>
                <w:rFonts w:cs="Arial"/>
                <w:color w:val="000000"/>
                <w:sz w:val="20"/>
                <w:szCs w:val="20"/>
              </w:rPr>
              <w:t>UN Transition Plan developed</w:t>
            </w:r>
          </w:p>
          <w:p w:rsidR="00473854" w:rsidRPr="008C0610" w:rsidRDefault="00473854" w:rsidP="005640FF">
            <w:pPr>
              <w:pStyle w:val="ListParagraph"/>
              <w:numPr>
                <w:ilvl w:val="0"/>
                <w:numId w:val="15"/>
              </w:numPr>
              <w:jc w:val="both"/>
              <w:rPr>
                <w:rFonts w:cs="Arial"/>
                <w:color w:val="000000"/>
                <w:sz w:val="20"/>
                <w:szCs w:val="20"/>
              </w:rPr>
            </w:pPr>
            <w:r w:rsidRPr="008C0610">
              <w:rPr>
                <w:rFonts w:cs="Arial"/>
                <w:color w:val="000000"/>
                <w:sz w:val="20"/>
                <w:szCs w:val="20"/>
              </w:rPr>
              <w:t>UN Transition Plan endorsed by government and stakeholders</w:t>
            </w:r>
          </w:p>
          <w:p w:rsidR="00473854" w:rsidRPr="008C0610" w:rsidRDefault="00473854" w:rsidP="005640FF">
            <w:pPr>
              <w:pStyle w:val="ListParagraph"/>
              <w:numPr>
                <w:ilvl w:val="0"/>
                <w:numId w:val="15"/>
              </w:numPr>
              <w:jc w:val="both"/>
              <w:rPr>
                <w:rFonts w:cs="Arial"/>
                <w:color w:val="000000"/>
                <w:sz w:val="20"/>
                <w:szCs w:val="20"/>
              </w:rPr>
            </w:pPr>
            <w:r w:rsidRPr="008C0610">
              <w:rPr>
                <w:rFonts w:cs="Arial"/>
                <w:color w:val="000000"/>
                <w:sz w:val="20"/>
                <w:szCs w:val="20"/>
              </w:rPr>
              <w:t>UN Transition Plan implemented to support twin transition processes in Libera</w:t>
            </w:r>
          </w:p>
          <w:p w:rsidR="00473854" w:rsidRPr="008C0610" w:rsidRDefault="00473854" w:rsidP="005640FF">
            <w:pPr>
              <w:pStyle w:val="ListParagraph"/>
              <w:numPr>
                <w:ilvl w:val="0"/>
                <w:numId w:val="15"/>
              </w:numPr>
              <w:jc w:val="both"/>
              <w:rPr>
                <w:rFonts w:cs="Arial"/>
                <w:color w:val="000000"/>
                <w:sz w:val="20"/>
                <w:szCs w:val="20"/>
              </w:rPr>
            </w:pPr>
            <w:r w:rsidRPr="008C0610">
              <w:rPr>
                <w:rFonts w:cs="Arial"/>
                <w:color w:val="000000"/>
                <w:sz w:val="20"/>
                <w:szCs w:val="20"/>
              </w:rPr>
              <w:t>UN Transition Communication Strategy developed and implemented</w:t>
            </w:r>
          </w:p>
          <w:p w:rsidR="00473854" w:rsidRPr="008C0610" w:rsidRDefault="00473854" w:rsidP="005640FF">
            <w:pPr>
              <w:pStyle w:val="ListParagraph"/>
              <w:numPr>
                <w:ilvl w:val="0"/>
                <w:numId w:val="15"/>
              </w:numPr>
              <w:jc w:val="both"/>
              <w:rPr>
                <w:rFonts w:cs="Arial"/>
                <w:sz w:val="20"/>
                <w:szCs w:val="20"/>
              </w:rPr>
            </w:pPr>
          </w:p>
        </w:tc>
      </w:tr>
      <w:tr w:rsidR="00473854" w:rsidRPr="007447C4" w:rsidTr="00C56D0D">
        <w:trPr>
          <w:gridAfter w:val="1"/>
          <w:wAfter w:w="3118" w:type="dxa"/>
          <w:trHeight w:val="138"/>
        </w:trPr>
        <w:tc>
          <w:tcPr>
            <w:tcW w:w="2084" w:type="dxa"/>
            <w:gridSpan w:val="2"/>
            <w:vMerge/>
            <w:tcBorders>
              <w:right w:val="single" w:sz="18" w:space="0" w:color="auto"/>
            </w:tcBorders>
          </w:tcPr>
          <w:p w:rsidR="00473854" w:rsidRPr="008C0610" w:rsidRDefault="00473854" w:rsidP="003831EB">
            <w:pPr>
              <w:rPr>
                <w:rFonts w:cs="Arial"/>
                <w:sz w:val="20"/>
                <w:szCs w:val="20"/>
              </w:rPr>
            </w:pPr>
          </w:p>
        </w:tc>
        <w:tc>
          <w:tcPr>
            <w:tcW w:w="1132"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473854" w:rsidRPr="008C0610" w:rsidRDefault="00473854" w:rsidP="003831EB">
            <w:pPr>
              <w:jc w:val="right"/>
              <w:rPr>
                <w:rFonts w:cs="Arial"/>
                <w:b/>
                <w:sz w:val="20"/>
                <w:szCs w:val="20"/>
              </w:rPr>
            </w:pPr>
          </w:p>
        </w:tc>
        <w:tc>
          <w:tcPr>
            <w:tcW w:w="1284"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473854" w:rsidRPr="008C0610" w:rsidRDefault="00473854" w:rsidP="003831EB">
            <w:pPr>
              <w:jc w:val="right"/>
              <w:rPr>
                <w:rFonts w:cs="Arial"/>
                <w:b/>
                <w:sz w:val="20"/>
                <w:szCs w:val="20"/>
              </w:rPr>
            </w:pPr>
          </w:p>
        </w:tc>
        <w:tc>
          <w:tcPr>
            <w:tcW w:w="1959" w:type="dxa"/>
            <w:tcBorders>
              <w:top w:val="single" w:sz="18" w:space="0" w:color="auto"/>
              <w:left w:val="single" w:sz="18" w:space="0" w:color="auto"/>
              <w:bottom w:val="single" w:sz="18" w:space="0" w:color="auto"/>
              <w:right w:val="single" w:sz="18" w:space="0" w:color="auto"/>
            </w:tcBorders>
          </w:tcPr>
          <w:p w:rsidR="00473854" w:rsidRPr="008C0610" w:rsidRDefault="00473854" w:rsidP="005640FF">
            <w:pPr>
              <w:pStyle w:val="ListParagraph"/>
              <w:numPr>
                <w:ilvl w:val="0"/>
                <w:numId w:val="71"/>
              </w:numPr>
              <w:rPr>
                <w:rFonts w:cs="Times New Roman"/>
                <w:sz w:val="20"/>
                <w:szCs w:val="20"/>
              </w:rPr>
            </w:pPr>
            <w:r w:rsidRPr="008C0610">
              <w:rPr>
                <w:rFonts w:cs="Times New Roman"/>
                <w:sz w:val="20"/>
                <w:szCs w:val="20"/>
              </w:rPr>
              <w:t>UNMIL assets transferred to UNCT</w:t>
            </w:r>
          </w:p>
        </w:tc>
        <w:tc>
          <w:tcPr>
            <w:tcW w:w="2451" w:type="dxa"/>
            <w:tcBorders>
              <w:top w:val="single" w:sz="18" w:space="0" w:color="auto"/>
              <w:left w:val="single" w:sz="18" w:space="0" w:color="auto"/>
              <w:bottom w:val="single" w:sz="18" w:space="0" w:color="auto"/>
              <w:right w:val="single" w:sz="18" w:space="0" w:color="auto"/>
            </w:tcBorders>
          </w:tcPr>
          <w:p w:rsidR="00473854" w:rsidRPr="008C0610" w:rsidRDefault="00473854" w:rsidP="003831EB">
            <w:pPr>
              <w:rPr>
                <w:rFonts w:cs="Arial"/>
                <w:sz w:val="20"/>
                <w:szCs w:val="20"/>
              </w:rPr>
            </w:pPr>
          </w:p>
        </w:tc>
        <w:tc>
          <w:tcPr>
            <w:tcW w:w="3510" w:type="dxa"/>
            <w:tcBorders>
              <w:top w:val="single" w:sz="18" w:space="0" w:color="auto"/>
              <w:left w:val="single" w:sz="18" w:space="0" w:color="auto"/>
              <w:bottom w:val="single" w:sz="18" w:space="0" w:color="auto"/>
              <w:right w:val="single" w:sz="18" w:space="0" w:color="auto"/>
            </w:tcBorders>
          </w:tcPr>
          <w:p w:rsidR="00473854" w:rsidRPr="008C0610" w:rsidRDefault="00473854" w:rsidP="005640FF">
            <w:pPr>
              <w:pStyle w:val="ListParagraph"/>
              <w:numPr>
                <w:ilvl w:val="0"/>
                <w:numId w:val="70"/>
              </w:numPr>
              <w:rPr>
                <w:rFonts w:cs="Arial"/>
                <w:color w:val="000000"/>
                <w:sz w:val="20"/>
                <w:szCs w:val="20"/>
              </w:rPr>
            </w:pPr>
            <w:r w:rsidRPr="008C0610">
              <w:rPr>
                <w:rFonts w:cs="Arial"/>
                <w:color w:val="000000"/>
                <w:sz w:val="20"/>
                <w:szCs w:val="20"/>
              </w:rPr>
              <w:t>Assets mapping conducted</w:t>
            </w:r>
          </w:p>
          <w:p w:rsidR="00473854" w:rsidRPr="008C0610" w:rsidRDefault="00473854" w:rsidP="005640FF">
            <w:pPr>
              <w:pStyle w:val="ListParagraph"/>
              <w:numPr>
                <w:ilvl w:val="0"/>
                <w:numId w:val="70"/>
              </w:numPr>
              <w:rPr>
                <w:rFonts w:cs="Arial"/>
                <w:color w:val="000000"/>
                <w:sz w:val="20"/>
                <w:szCs w:val="20"/>
              </w:rPr>
            </w:pPr>
            <w:r w:rsidRPr="008C0610">
              <w:rPr>
                <w:rFonts w:cs="Arial"/>
                <w:color w:val="000000"/>
                <w:sz w:val="20"/>
                <w:szCs w:val="20"/>
              </w:rPr>
              <w:t>Modality for assets transfer conducted</w:t>
            </w:r>
          </w:p>
        </w:tc>
        <w:tc>
          <w:tcPr>
            <w:tcW w:w="3240" w:type="dxa"/>
            <w:tcBorders>
              <w:top w:val="single" w:sz="18" w:space="0" w:color="auto"/>
              <w:left w:val="single" w:sz="18" w:space="0" w:color="auto"/>
              <w:bottom w:val="single" w:sz="18" w:space="0" w:color="auto"/>
            </w:tcBorders>
          </w:tcPr>
          <w:p w:rsidR="00473854" w:rsidRPr="008C0610" w:rsidDel="00C2295A" w:rsidRDefault="00473854" w:rsidP="005640FF">
            <w:pPr>
              <w:pStyle w:val="ListParagraph"/>
              <w:numPr>
                <w:ilvl w:val="0"/>
                <w:numId w:val="15"/>
              </w:numPr>
              <w:jc w:val="both"/>
              <w:rPr>
                <w:rFonts w:cs="Arial"/>
                <w:color w:val="000000"/>
                <w:sz w:val="20"/>
                <w:szCs w:val="20"/>
              </w:rPr>
            </w:pPr>
            <w:r w:rsidRPr="008C0610">
              <w:rPr>
                <w:rFonts w:cs="Times New Roman"/>
                <w:sz w:val="20"/>
                <w:szCs w:val="20"/>
              </w:rPr>
              <w:t xml:space="preserve">Support </w:t>
            </w:r>
            <w:r w:rsidRPr="008C0610">
              <w:rPr>
                <w:sz w:val="20"/>
                <w:szCs w:val="20"/>
              </w:rPr>
              <w:t xml:space="preserve">UNMIL handover of assets </w:t>
            </w:r>
          </w:p>
        </w:tc>
      </w:tr>
      <w:tr w:rsidR="00473854" w:rsidRPr="007447C4" w:rsidTr="00C56D0D">
        <w:trPr>
          <w:gridAfter w:val="1"/>
          <w:wAfter w:w="3118" w:type="dxa"/>
          <w:trHeight w:val="138"/>
        </w:trPr>
        <w:tc>
          <w:tcPr>
            <w:tcW w:w="2084" w:type="dxa"/>
            <w:gridSpan w:val="2"/>
            <w:vMerge/>
            <w:tcBorders>
              <w:bottom w:val="single" w:sz="18" w:space="0" w:color="auto"/>
              <w:right w:val="single" w:sz="18" w:space="0" w:color="auto"/>
            </w:tcBorders>
          </w:tcPr>
          <w:p w:rsidR="00473854" w:rsidRPr="008C0610" w:rsidRDefault="00473854" w:rsidP="003831EB">
            <w:pPr>
              <w:rPr>
                <w:rFonts w:cs="Arial"/>
                <w:sz w:val="20"/>
                <w:szCs w:val="20"/>
              </w:rPr>
            </w:pPr>
          </w:p>
        </w:tc>
        <w:tc>
          <w:tcPr>
            <w:tcW w:w="1132"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473854" w:rsidRPr="008C0610" w:rsidRDefault="00473854" w:rsidP="003831EB">
            <w:pPr>
              <w:jc w:val="right"/>
              <w:rPr>
                <w:rFonts w:cs="Arial"/>
                <w:b/>
                <w:sz w:val="20"/>
                <w:szCs w:val="20"/>
              </w:rPr>
            </w:pPr>
          </w:p>
        </w:tc>
        <w:tc>
          <w:tcPr>
            <w:tcW w:w="1284"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473854" w:rsidRPr="000F0BB6" w:rsidRDefault="00473854" w:rsidP="003831EB">
            <w:pPr>
              <w:jc w:val="right"/>
              <w:rPr>
                <w:rFonts w:cs="Arial"/>
                <w:b/>
                <w:sz w:val="20"/>
                <w:szCs w:val="20"/>
                <w:highlight w:val="cyan"/>
              </w:rPr>
            </w:pPr>
            <w:r w:rsidRPr="000F0BB6">
              <w:rPr>
                <w:rFonts w:cs="Arial"/>
                <w:b/>
                <w:sz w:val="20"/>
                <w:szCs w:val="20"/>
                <w:highlight w:val="cyan"/>
              </w:rPr>
              <w:t>50000</w:t>
            </w:r>
          </w:p>
        </w:tc>
        <w:tc>
          <w:tcPr>
            <w:tcW w:w="1959" w:type="dxa"/>
            <w:tcBorders>
              <w:top w:val="single" w:sz="18" w:space="0" w:color="auto"/>
              <w:left w:val="single" w:sz="18" w:space="0" w:color="auto"/>
              <w:bottom w:val="single" w:sz="18" w:space="0" w:color="auto"/>
              <w:right w:val="single" w:sz="18" w:space="0" w:color="auto"/>
            </w:tcBorders>
          </w:tcPr>
          <w:p w:rsidR="00CB2C65" w:rsidRPr="00C56D0D" w:rsidRDefault="00CB2C65" w:rsidP="00C56D0D">
            <w:pPr>
              <w:pStyle w:val="ListParagraph"/>
              <w:ind w:left="360"/>
              <w:rPr>
                <w:rFonts w:cs="Times New Roman"/>
                <w:sz w:val="20"/>
                <w:szCs w:val="20"/>
              </w:rPr>
            </w:pPr>
          </w:p>
          <w:p w:rsidR="00473854" w:rsidRPr="00C56D0D" w:rsidRDefault="00473854" w:rsidP="00C56D0D">
            <w:pPr>
              <w:pStyle w:val="ListParagraph"/>
              <w:numPr>
                <w:ilvl w:val="0"/>
                <w:numId w:val="47"/>
              </w:numPr>
              <w:shd w:val="clear" w:color="auto" w:fill="92D050"/>
              <w:rPr>
                <w:rFonts w:cs="Times New Roman"/>
                <w:sz w:val="20"/>
                <w:szCs w:val="20"/>
              </w:rPr>
            </w:pPr>
            <w:r w:rsidRPr="00C56D0D">
              <w:rPr>
                <w:rFonts w:cs="Times New Roman"/>
                <w:sz w:val="20"/>
                <w:szCs w:val="20"/>
              </w:rPr>
              <w:t>Capacity Mapping Exercise Conducted</w:t>
            </w:r>
          </w:p>
          <w:p w:rsidR="00473854" w:rsidRPr="00C56D0D" w:rsidRDefault="00473854" w:rsidP="00C56D0D">
            <w:pPr>
              <w:pStyle w:val="ListParagraph"/>
              <w:numPr>
                <w:ilvl w:val="0"/>
                <w:numId w:val="47"/>
              </w:numPr>
              <w:shd w:val="clear" w:color="auto" w:fill="92D050"/>
              <w:rPr>
                <w:rFonts w:cs="Times New Roman"/>
                <w:sz w:val="20"/>
                <w:szCs w:val="20"/>
              </w:rPr>
            </w:pPr>
            <w:r w:rsidRPr="00C56D0D">
              <w:rPr>
                <w:rFonts w:cs="Times New Roman"/>
                <w:sz w:val="20"/>
                <w:szCs w:val="20"/>
              </w:rPr>
              <w:t xml:space="preserve">Capacity Mapping Conducted </w:t>
            </w:r>
          </w:p>
          <w:p w:rsidR="00473854" w:rsidRPr="00C56D0D" w:rsidRDefault="00473854" w:rsidP="00C56D0D">
            <w:pPr>
              <w:pStyle w:val="ListParagraph"/>
              <w:numPr>
                <w:ilvl w:val="0"/>
                <w:numId w:val="47"/>
              </w:numPr>
              <w:shd w:val="clear" w:color="auto" w:fill="92D050"/>
              <w:rPr>
                <w:rFonts w:cs="Times New Roman"/>
                <w:sz w:val="20"/>
                <w:szCs w:val="20"/>
              </w:rPr>
            </w:pPr>
            <w:r w:rsidRPr="00C56D0D">
              <w:rPr>
                <w:rFonts w:cs="Times New Roman"/>
                <w:sz w:val="20"/>
                <w:szCs w:val="20"/>
              </w:rPr>
              <w:t>Capacity Mapping Scenarios</w:t>
            </w:r>
          </w:p>
          <w:p w:rsidR="00473854" w:rsidRPr="000F0BB6" w:rsidRDefault="00473854" w:rsidP="00C56D0D">
            <w:pPr>
              <w:pStyle w:val="ListParagraph"/>
              <w:numPr>
                <w:ilvl w:val="0"/>
                <w:numId w:val="47"/>
              </w:numPr>
              <w:shd w:val="clear" w:color="auto" w:fill="92D050"/>
              <w:rPr>
                <w:rFonts w:cs="Times New Roman"/>
                <w:sz w:val="20"/>
                <w:szCs w:val="20"/>
                <w:highlight w:val="cyan"/>
              </w:rPr>
            </w:pPr>
            <w:r w:rsidRPr="00C56D0D">
              <w:rPr>
                <w:rFonts w:cs="Times New Roman"/>
                <w:sz w:val="20"/>
                <w:szCs w:val="20"/>
              </w:rPr>
              <w:t>UN Resource Mobilization Strategy in support of Transition Focal points trained</w:t>
            </w:r>
          </w:p>
        </w:tc>
        <w:tc>
          <w:tcPr>
            <w:tcW w:w="2451" w:type="dxa"/>
            <w:tcBorders>
              <w:top w:val="single" w:sz="18" w:space="0" w:color="auto"/>
              <w:left w:val="single" w:sz="18" w:space="0" w:color="auto"/>
              <w:bottom w:val="single" w:sz="18" w:space="0" w:color="auto"/>
              <w:right w:val="single" w:sz="18" w:space="0" w:color="auto"/>
            </w:tcBorders>
          </w:tcPr>
          <w:p w:rsidR="00473854" w:rsidRPr="008C0610" w:rsidRDefault="00473854" w:rsidP="003831EB">
            <w:pPr>
              <w:rPr>
                <w:rFonts w:cs="Arial"/>
                <w:sz w:val="20"/>
                <w:szCs w:val="20"/>
              </w:rPr>
            </w:pPr>
            <w:r w:rsidRPr="008C0610">
              <w:rPr>
                <w:rFonts w:cs="Arial"/>
                <w:sz w:val="20"/>
                <w:szCs w:val="20"/>
              </w:rPr>
              <w:t>Capacity Mapping Terms of Reference</w:t>
            </w:r>
          </w:p>
        </w:tc>
        <w:tc>
          <w:tcPr>
            <w:tcW w:w="3510" w:type="dxa"/>
            <w:tcBorders>
              <w:top w:val="single" w:sz="18" w:space="0" w:color="auto"/>
              <w:left w:val="single" w:sz="18" w:space="0" w:color="auto"/>
              <w:bottom w:val="single" w:sz="18" w:space="0" w:color="auto"/>
              <w:right w:val="single" w:sz="18" w:space="0" w:color="auto"/>
            </w:tcBorders>
          </w:tcPr>
          <w:p w:rsidR="00473854" w:rsidRPr="008C0610" w:rsidRDefault="00473854" w:rsidP="005640FF">
            <w:pPr>
              <w:pStyle w:val="ListParagraph"/>
              <w:numPr>
                <w:ilvl w:val="0"/>
                <w:numId w:val="69"/>
              </w:numPr>
              <w:rPr>
                <w:rFonts w:cs="Arial"/>
                <w:color w:val="000000"/>
                <w:sz w:val="20"/>
                <w:szCs w:val="20"/>
              </w:rPr>
            </w:pPr>
            <w:r w:rsidRPr="008C0610">
              <w:rPr>
                <w:rFonts w:cs="Arial"/>
                <w:color w:val="000000"/>
                <w:sz w:val="20"/>
                <w:szCs w:val="20"/>
              </w:rPr>
              <w:t>UN Focal Points identified</w:t>
            </w:r>
          </w:p>
          <w:p w:rsidR="00473854" w:rsidRPr="008C0610" w:rsidRDefault="00473854" w:rsidP="005640FF">
            <w:pPr>
              <w:pStyle w:val="ListParagraph"/>
              <w:numPr>
                <w:ilvl w:val="0"/>
                <w:numId w:val="69"/>
              </w:numPr>
              <w:rPr>
                <w:rFonts w:cs="Arial"/>
                <w:color w:val="000000"/>
                <w:sz w:val="20"/>
                <w:szCs w:val="20"/>
              </w:rPr>
            </w:pPr>
            <w:r w:rsidRPr="008C0610">
              <w:rPr>
                <w:rFonts w:cs="Arial"/>
                <w:color w:val="000000"/>
                <w:sz w:val="20"/>
                <w:szCs w:val="20"/>
              </w:rPr>
              <w:t>Capacity Mapping conducted in – country</w:t>
            </w:r>
          </w:p>
          <w:p w:rsidR="00473854" w:rsidRPr="008C0610" w:rsidRDefault="00473854" w:rsidP="005640FF">
            <w:pPr>
              <w:pStyle w:val="ListParagraph"/>
              <w:numPr>
                <w:ilvl w:val="0"/>
                <w:numId w:val="69"/>
              </w:numPr>
              <w:rPr>
                <w:rFonts w:cs="Arial"/>
                <w:color w:val="000000"/>
                <w:sz w:val="20"/>
                <w:szCs w:val="20"/>
              </w:rPr>
            </w:pPr>
            <w:r w:rsidRPr="008C0610">
              <w:rPr>
                <w:rFonts w:cs="Arial"/>
                <w:color w:val="000000"/>
                <w:sz w:val="20"/>
                <w:szCs w:val="20"/>
              </w:rPr>
              <w:t>Capacity Mapping REPORT developed and endorsed by UNCT</w:t>
            </w:r>
          </w:p>
          <w:p w:rsidR="00473854" w:rsidRPr="008C0610" w:rsidRDefault="00473854" w:rsidP="005640FF">
            <w:pPr>
              <w:pStyle w:val="ListParagraph"/>
              <w:numPr>
                <w:ilvl w:val="0"/>
                <w:numId w:val="69"/>
              </w:numPr>
              <w:rPr>
                <w:rFonts w:cs="Arial"/>
                <w:color w:val="000000"/>
                <w:sz w:val="20"/>
                <w:szCs w:val="20"/>
              </w:rPr>
            </w:pPr>
            <w:r w:rsidRPr="008C0610">
              <w:rPr>
                <w:rFonts w:cs="Arial"/>
                <w:color w:val="000000"/>
                <w:sz w:val="20"/>
                <w:szCs w:val="20"/>
              </w:rPr>
              <w:t>Training of transition focal points conducted</w:t>
            </w:r>
          </w:p>
          <w:p w:rsidR="00473854" w:rsidRPr="008C0610" w:rsidRDefault="00473854" w:rsidP="005640FF">
            <w:pPr>
              <w:pStyle w:val="ListParagraph"/>
              <w:numPr>
                <w:ilvl w:val="0"/>
                <w:numId w:val="69"/>
              </w:numPr>
              <w:rPr>
                <w:rFonts w:cs="Arial"/>
                <w:color w:val="000000"/>
                <w:sz w:val="20"/>
                <w:szCs w:val="20"/>
              </w:rPr>
            </w:pPr>
            <w:r w:rsidRPr="008C0610">
              <w:rPr>
                <w:rFonts w:cs="Arial"/>
                <w:color w:val="000000"/>
                <w:sz w:val="20"/>
                <w:szCs w:val="20"/>
              </w:rPr>
              <w:t>Capacity Mapping Scenarios developed</w:t>
            </w:r>
          </w:p>
          <w:p w:rsidR="00473854" w:rsidRPr="008C0610" w:rsidRDefault="00473854" w:rsidP="00C2295A">
            <w:pPr>
              <w:rPr>
                <w:rFonts w:cs="Arial"/>
                <w:b/>
                <w:color w:val="000000"/>
                <w:sz w:val="20"/>
                <w:szCs w:val="20"/>
              </w:rPr>
            </w:pPr>
            <w:r w:rsidRPr="008C0610">
              <w:rPr>
                <w:rFonts w:cs="Arial"/>
                <w:color w:val="000000"/>
                <w:sz w:val="20"/>
                <w:szCs w:val="20"/>
              </w:rPr>
              <w:t>(</w:t>
            </w:r>
            <w:r w:rsidRPr="008C0610">
              <w:rPr>
                <w:rFonts w:cs="Arial"/>
                <w:b/>
                <w:color w:val="000000"/>
                <w:sz w:val="20"/>
                <w:szCs w:val="20"/>
              </w:rPr>
              <w:t>50,000)</w:t>
            </w:r>
          </w:p>
          <w:p w:rsidR="00473854" w:rsidRPr="008C0610" w:rsidRDefault="00473854" w:rsidP="00C2295A">
            <w:pPr>
              <w:pStyle w:val="ListParagraph"/>
              <w:ind w:left="360"/>
              <w:rPr>
                <w:rFonts w:cs="Arial"/>
                <w:color w:val="000000"/>
                <w:sz w:val="20"/>
                <w:szCs w:val="20"/>
              </w:rPr>
            </w:pPr>
          </w:p>
        </w:tc>
        <w:tc>
          <w:tcPr>
            <w:tcW w:w="3240" w:type="dxa"/>
            <w:tcBorders>
              <w:top w:val="single" w:sz="18" w:space="0" w:color="auto"/>
              <w:left w:val="single" w:sz="18" w:space="0" w:color="auto"/>
              <w:bottom w:val="single" w:sz="18" w:space="0" w:color="auto"/>
            </w:tcBorders>
          </w:tcPr>
          <w:p w:rsidR="00473854" w:rsidRPr="008C0610" w:rsidDel="00C2295A" w:rsidRDefault="00473854" w:rsidP="005640FF">
            <w:pPr>
              <w:pStyle w:val="ListParagraph"/>
              <w:numPr>
                <w:ilvl w:val="0"/>
                <w:numId w:val="48"/>
              </w:numPr>
              <w:jc w:val="both"/>
              <w:rPr>
                <w:rFonts w:cs="Arial"/>
                <w:color w:val="000000"/>
                <w:sz w:val="20"/>
                <w:szCs w:val="20"/>
              </w:rPr>
            </w:pPr>
            <w:r w:rsidRPr="008C0610">
              <w:rPr>
                <w:rFonts w:cs="Arial"/>
                <w:color w:val="000000"/>
                <w:sz w:val="20"/>
                <w:szCs w:val="20"/>
              </w:rPr>
              <w:t>Capacity Mapping EXERCISE informs UNCT DECISION and positioning post UNMIL</w:t>
            </w:r>
          </w:p>
        </w:tc>
      </w:tr>
      <w:tr w:rsidR="00F74403" w:rsidRPr="007447C4" w:rsidTr="00C56D0D">
        <w:trPr>
          <w:gridAfter w:val="1"/>
          <w:wAfter w:w="3118" w:type="dxa"/>
          <w:trHeight w:val="2941"/>
        </w:trPr>
        <w:tc>
          <w:tcPr>
            <w:tcW w:w="2084" w:type="dxa"/>
            <w:gridSpan w:val="2"/>
            <w:tcBorders>
              <w:top w:val="single" w:sz="18" w:space="0" w:color="auto"/>
              <w:bottom w:val="single" w:sz="18" w:space="0" w:color="auto"/>
              <w:right w:val="single" w:sz="18" w:space="0" w:color="auto"/>
            </w:tcBorders>
          </w:tcPr>
          <w:p w:rsidR="00F74403" w:rsidRPr="008C0610" w:rsidRDefault="00F74403" w:rsidP="003831EB">
            <w:pPr>
              <w:rPr>
                <w:rFonts w:cs="Arial"/>
                <w:sz w:val="20"/>
                <w:szCs w:val="20"/>
              </w:rPr>
            </w:pPr>
            <w:r w:rsidRPr="008C0610">
              <w:rPr>
                <w:rFonts w:cs="Arial"/>
                <w:sz w:val="20"/>
                <w:szCs w:val="20"/>
              </w:rPr>
              <w:lastRenderedPageBreak/>
              <w:t xml:space="preserve">2. </w:t>
            </w:r>
            <w:r w:rsidRPr="000F0BB6">
              <w:rPr>
                <w:rFonts w:cs="Arial"/>
                <w:sz w:val="20"/>
                <w:szCs w:val="20"/>
                <w:highlight w:val="cyan"/>
              </w:rPr>
              <w:t>Adaptation of coordination mechanisms to support the country's transition from humanitarian to longer-term recovery priorities.</w:t>
            </w:r>
          </w:p>
          <w:p w:rsidR="00F74403" w:rsidRPr="008C0610" w:rsidRDefault="00F74403" w:rsidP="003831EB">
            <w:pPr>
              <w:rPr>
                <w:rFonts w:cs="Arial"/>
                <w:sz w:val="20"/>
                <w:szCs w:val="20"/>
              </w:rPr>
            </w:pPr>
          </w:p>
          <w:p w:rsidR="00F74403" w:rsidRPr="008C0610" w:rsidRDefault="00F74403" w:rsidP="003831EB">
            <w:pPr>
              <w:rPr>
                <w:sz w:val="20"/>
                <w:szCs w:val="20"/>
              </w:rPr>
            </w:pPr>
          </w:p>
        </w:tc>
        <w:tc>
          <w:tcPr>
            <w:tcW w:w="1132"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3831EB">
            <w:pPr>
              <w:jc w:val="right"/>
              <w:rPr>
                <w:b/>
                <w:sz w:val="20"/>
                <w:szCs w:val="20"/>
              </w:rPr>
            </w:pPr>
          </w:p>
        </w:tc>
        <w:tc>
          <w:tcPr>
            <w:tcW w:w="1284"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3831EB">
            <w:pPr>
              <w:jc w:val="right"/>
              <w:rPr>
                <w:b/>
                <w:sz w:val="20"/>
                <w:szCs w:val="20"/>
              </w:rPr>
            </w:pPr>
            <w:r w:rsidRPr="008C0610">
              <w:rPr>
                <w:b/>
                <w:sz w:val="20"/>
                <w:szCs w:val="20"/>
              </w:rPr>
              <w:t>30000</w:t>
            </w:r>
          </w:p>
        </w:tc>
        <w:tc>
          <w:tcPr>
            <w:tcW w:w="1959" w:type="dxa"/>
            <w:tcBorders>
              <w:top w:val="single" w:sz="18" w:space="0" w:color="auto"/>
              <w:left w:val="single" w:sz="18" w:space="0" w:color="auto"/>
              <w:bottom w:val="single" w:sz="18" w:space="0" w:color="auto"/>
              <w:right w:val="single" w:sz="18" w:space="0" w:color="auto"/>
            </w:tcBorders>
          </w:tcPr>
          <w:p w:rsidR="00F74403" w:rsidRPr="00C56D0D" w:rsidRDefault="00F74403" w:rsidP="005640FF">
            <w:pPr>
              <w:pStyle w:val="ListParagraph"/>
              <w:numPr>
                <w:ilvl w:val="0"/>
                <w:numId w:val="75"/>
              </w:numPr>
              <w:rPr>
                <w:sz w:val="20"/>
                <w:szCs w:val="20"/>
                <w:highlight w:val="yellow"/>
              </w:rPr>
            </w:pPr>
            <w:r w:rsidRPr="00C56D0D">
              <w:rPr>
                <w:sz w:val="20"/>
                <w:szCs w:val="20"/>
                <w:highlight w:val="yellow"/>
              </w:rPr>
              <w:t>SDG priorities for Liberia</w:t>
            </w:r>
          </w:p>
          <w:p w:rsidR="00F74403" w:rsidRPr="00C56D0D" w:rsidRDefault="00F74403" w:rsidP="005640FF">
            <w:pPr>
              <w:pStyle w:val="ListParagraph"/>
              <w:numPr>
                <w:ilvl w:val="0"/>
                <w:numId w:val="75"/>
              </w:numPr>
              <w:rPr>
                <w:sz w:val="20"/>
                <w:szCs w:val="20"/>
                <w:highlight w:val="yellow"/>
              </w:rPr>
            </w:pPr>
            <w:r w:rsidRPr="00C56D0D">
              <w:rPr>
                <w:sz w:val="20"/>
                <w:szCs w:val="20"/>
                <w:highlight w:val="yellow"/>
              </w:rPr>
              <w:t>SDG Consultations conducted nationally</w:t>
            </w:r>
          </w:p>
          <w:p w:rsidR="00F74403" w:rsidRPr="008C0610" w:rsidRDefault="00F74403" w:rsidP="005640FF">
            <w:pPr>
              <w:pStyle w:val="ListParagraph"/>
              <w:numPr>
                <w:ilvl w:val="0"/>
                <w:numId w:val="75"/>
              </w:numPr>
              <w:rPr>
                <w:sz w:val="20"/>
                <w:szCs w:val="20"/>
              </w:rPr>
            </w:pPr>
            <w:r w:rsidRPr="00C56D0D">
              <w:rPr>
                <w:rFonts w:cs="Arial"/>
                <w:sz w:val="20"/>
                <w:szCs w:val="20"/>
                <w:highlight w:val="yellow"/>
              </w:rPr>
              <w:t>Data generation completed for at least XX% of SDG indicators (169 targets); Target: TBD; Baseline (2016): zero</w:t>
            </w:r>
            <w:r w:rsidRPr="008C0610" w:rsidDel="00010E14">
              <w:rPr>
                <w:sz w:val="20"/>
                <w:szCs w:val="20"/>
              </w:rPr>
              <w:t xml:space="preserve"> </w:t>
            </w:r>
          </w:p>
          <w:p w:rsidR="00F74403" w:rsidRPr="008C0610" w:rsidRDefault="00F74403" w:rsidP="003831EB">
            <w:pPr>
              <w:rPr>
                <w:sz w:val="20"/>
                <w:szCs w:val="20"/>
              </w:rPr>
            </w:pPr>
          </w:p>
          <w:p w:rsidR="00F74403" w:rsidRPr="008C0610" w:rsidRDefault="00F74403" w:rsidP="00010E14">
            <w:pPr>
              <w:rPr>
                <w:sz w:val="20"/>
                <w:szCs w:val="20"/>
              </w:rPr>
            </w:pPr>
          </w:p>
        </w:tc>
        <w:tc>
          <w:tcPr>
            <w:tcW w:w="2451" w:type="dxa"/>
            <w:tcBorders>
              <w:top w:val="single" w:sz="18" w:space="0" w:color="auto"/>
              <w:left w:val="single" w:sz="18" w:space="0" w:color="auto"/>
              <w:bottom w:val="single" w:sz="18" w:space="0" w:color="auto"/>
              <w:right w:val="single" w:sz="18" w:space="0" w:color="auto"/>
            </w:tcBorders>
          </w:tcPr>
          <w:p w:rsidR="00F74403" w:rsidRPr="008C0610" w:rsidRDefault="00F74403" w:rsidP="003831EB">
            <w:pPr>
              <w:rPr>
                <w:rFonts w:cs="Arial"/>
                <w:sz w:val="20"/>
                <w:szCs w:val="20"/>
              </w:rPr>
            </w:pPr>
            <w:r w:rsidRPr="008C0610">
              <w:rPr>
                <w:rFonts w:cs="Arial"/>
                <w:sz w:val="20"/>
                <w:szCs w:val="20"/>
              </w:rPr>
              <w:t>UNDAF is common strategic framework; DaO Coordination mechanisms in place</w:t>
            </w: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tc>
        <w:tc>
          <w:tcPr>
            <w:tcW w:w="3510" w:type="dxa"/>
            <w:tcBorders>
              <w:top w:val="single" w:sz="18" w:space="0" w:color="auto"/>
              <w:left w:val="single" w:sz="18" w:space="0" w:color="auto"/>
              <w:bottom w:val="single" w:sz="18" w:space="0" w:color="auto"/>
              <w:right w:val="single" w:sz="18" w:space="0" w:color="auto"/>
            </w:tcBorders>
          </w:tcPr>
          <w:p w:rsidR="00F74403" w:rsidRPr="008C0610" w:rsidRDefault="00F74403" w:rsidP="005640FF">
            <w:pPr>
              <w:pStyle w:val="ListParagraph"/>
              <w:numPr>
                <w:ilvl w:val="0"/>
                <w:numId w:val="74"/>
              </w:numPr>
              <w:rPr>
                <w:rFonts w:cs="Arial"/>
                <w:sz w:val="20"/>
                <w:szCs w:val="20"/>
              </w:rPr>
            </w:pPr>
            <w:r w:rsidRPr="008C0610">
              <w:rPr>
                <w:rFonts w:cs="Arial"/>
                <w:sz w:val="20"/>
                <w:szCs w:val="20"/>
              </w:rPr>
              <w:t>SDG Task force established to support strategic prioritization and domestication of the SDGs in Liberia</w:t>
            </w:r>
          </w:p>
          <w:p w:rsidR="00F74403" w:rsidRPr="008C0610" w:rsidRDefault="00F74403" w:rsidP="005640FF">
            <w:pPr>
              <w:pStyle w:val="ListParagraph"/>
              <w:numPr>
                <w:ilvl w:val="0"/>
                <w:numId w:val="74"/>
              </w:numPr>
              <w:rPr>
                <w:rFonts w:cs="Arial"/>
                <w:sz w:val="20"/>
                <w:szCs w:val="20"/>
              </w:rPr>
            </w:pPr>
            <w:r w:rsidRPr="008C0610">
              <w:rPr>
                <w:rFonts w:cs="Arial"/>
                <w:sz w:val="20"/>
                <w:szCs w:val="20"/>
              </w:rPr>
              <w:t>Support the UNCT Secretariat with technical expertise to review data needs for SDGs monitoring and data generation</w:t>
            </w:r>
          </w:p>
          <w:p w:rsidR="00F74403" w:rsidRPr="008C0610" w:rsidRDefault="00F74403" w:rsidP="005640FF">
            <w:pPr>
              <w:pStyle w:val="ListParagraph"/>
              <w:numPr>
                <w:ilvl w:val="0"/>
                <w:numId w:val="74"/>
              </w:numPr>
              <w:rPr>
                <w:rFonts w:cs="Arial"/>
                <w:sz w:val="20"/>
                <w:szCs w:val="20"/>
              </w:rPr>
            </w:pPr>
            <w:r w:rsidRPr="008C0610">
              <w:rPr>
                <w:rFonts w:cs="Arial"/>
                <w:sz w:val="20"/>
                <w:szCs w:val="20"/>
              </w:rPr>
              <w:t xml:space="preserve">Support development of national SDG Plan of Action </w:t>
            </w:r>
          </w:p>
          <w:p w:rsidR="00F74403" w:rsidRPr="008C0610" w:rsidRDefault="00F74403" w:rsidP="005640FF">
            <w:pPr>
              <w:pStyle w:val="ListParagraph"/>
              <w:numPr>
                <w:ilvl w:val="0"/>
                <w:numId w:val="74"/>
              </w:numPr>
              <w:rPr>
                <w:rFonts w:cs="Arial"/>
                <w:sz w:val="20"/>
                <w:szCs w:val="20"/>
              </w:rPr>
            </w:pPr>
            <w:r w:rsidRPr="008C0610">
              <w:rPr>
                <w:rFonts w:cs="Arial"/>
                <w:sz w:val="20"/>
                <w:szCs w:val="20"/>
              </w:rPr>
              <w:t>DaO coordination mechanisms used to support SDGs prioritization process</w:t>
            </w:r>
          </w:p>
          <w:p w:rsidR="00F74403" w:rsidRPr="008C0610" w:rsidRDefault="00F74403" w:rsidP="005640FF">
            <w:pPr>
              <w:pStyle w:val="ListParagraph"/>
              <w:numPr>
                <w:ilvl w:val="0"/>
                <w:numId w:val="74"/>
              </w:numPr>
              <w:rPr>
                <w:rFonts w:cs="Arial"/>
                <w:sz w:val="20"/>
                <w:szCs w:val="20"/>
              </w:rPr>
            </w:pPr>
            <w:r w:rsidRPr="008C0610">
              <w:rPr>
                <w:rFonts w:cs="Arial"/>
                <w:sz w:val="20"/>
                <w:szCs w:val="20"/>
              </w:rPr>
              <w:t>Provide support to localization of SDGs</w:t>
            </w:r>
          </w:p>
          <w:p w:rsidR="00F74403" w:rsidRPr="008C0610" w:rsidRDefault="00F74403" w:rsidP="005640FF">
            <w:pPr>
              <w:pStyle w:val="ListParagraph"/>
              <w:numPr>
                <w:ilvl w:val="0"/>
                <w:numId w:val="74"/>
              </w:numPr>
              <w:rPr>
                <w:rFonts w:cs="Arial"/>
                <w:sz w:val="20"/>
                <w:szCs w:val="20"/>
              </w:rPr>
            </w:pPr>
            <w:r w:rsidRPr="008C0610">
              <w:rPr>
                <w:rFonts w:cs="Arial"/>
                <w:sz w:val="20"/>
                <w:szCs w:val="20"/>
              </w:rPr>
              <w:t>Conduct Advocacy on SDGs</w:t>
            </w:r>
          </w:p>
          <w:p w:rsidR="00F74403" w:rsidRPr="008C0610" w:rsidRDefault="00F74403" w:rsidP="003831EB">
            <w:pPr>
              <w:rPr>
                <w:rFonts w:cs="Arial"/>
                <w:b/>
                <w:color w:val="002060"/>
                <w:sz w:val="20"/>
                <w:szCs w:val="20"/>
              </w:rPr>
            </w:pPr>
            <w:r w:rsidRPr="008C0610">
              <w:rPr>
                <w:rFonts w:cs="Arial"/>
                <w:b/>
                <w:color w:val="002060"/>
                <w:sz w:val="20"/>
                <w:szCs w:val="20"/>
              </w:rPr>
              <w:t>(30,000)</w:t>
            </w:r>
          </w:p>
          <w:p w:rsidR="00F74403" w:rsidRPr="008C0610" w:rsidRDefault="00F74403" w:rsidP="003831EB">
            <w:pPr>
              <w:rPr>
                <w:rFonts w:cs="Arial"/>
                <w:sz w:val="20"/>
                <w:szCs w:val="20"/>
              </w:rPr>
            </w:pPr>
          </w:p>
        </w:tc>
        <w:tc>
          <w:tcPr>
            <w:tcW w:w="3240" w:type="dxa"/>
            <w:tcBorders>
              <w:top w:val="single" w:sz="18" w:space="0" w:color="auto"/>
              <w:left w:val="single" w:sz="18" w:space="0" w:color="auto"/>
              <w:bottom w:val="single" w:sz="18" w:space="0" w:color="auto"/>
            </w:tcBorders>
          </w:tcPr>
          <w:p w:rsidR="00F74403" w:rsidRPr="008C0610" w:rsidRDefault="00F74403" w:rsidP="005640FF">
            <w:pPr>
              <w:pStyle w:val="ListParagraph"/>
              <w:widowControl w:val="0"/>
              <w:numPr>
                <w:ilvl w:val="0"/>
                <w:numId w:val="76"/>
              </w:numPr>
              <w:autoSpaceDE w:val="0"/>
              <w:autoSpaceDN w:val="0"/>
              <w:adjustRightInd w:val="0"/>
              <w:rPr>
                <w:rFonts w:eastAsia="Times New Roman" w:cs="Arial"/>
                <w:sz w:val="20"/>
                <w:szCs w:val="20"/>
              </w:rPr>
            </w:pPr>
            <w:r w:rsidRPr="008C0610">
              <w:rPr>
                <w:rFonts w:cs="Arial"/>
                <w:sz w:val="20"/>
                <w:szCs w:val="20"/>
              </w:rPr>
              <w:t>SDG domestication, data collection to inform UNDAF and contextualization through technical support, monitoring and reporting</w:t>
            </w:r>
            <w:r w:rsidRPr="008C0610">
              <w:rPr>
                <w:rFonts w:cs="Arial"/>
                <w:sz w:val="20"/>
                <w:szCs w:val="20"/>
                <w:highlight w:val="yellow"/>
              </w:rPr>
              <w:t>.</w:t>
            </w: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3831EB">
            <w:pPr>
              <w:rPr>
                <w:rFonts w:cs="Arial"/>
                <w:sz w:val="20"/>
                <w:szCs w:val="20"/>
              </w:rPr>
            </w:pPr>
          </w:p>
          <w:p w:rsidR="00F74403" w:rsidRPr="008C0610" w:rsidRDefault="00F74403" w:rsidP="00010E14">
            <w:pPr>
              <w:rPr>
                <w:rFonts w:cs="Arial"/>
                <w:sz w:val="20"/>
                <w:szCs w:val="20"/>
              </w:rPr>
            </w:pPr>
          </w:p>
        </w:tc>
      </w:tr>
      <w:tr w:rsidR="00473854" w:rsidRPr="007447C4" w:rsidTr="00C56D0D">
        <w:trPr>
          <w:gridAfter w:val="1"/>
          <w:wAfter w:w="3118" w:type="dxa"/>
          <w:trHeight w:val="603"/>
        </w:trPr>
        <w:tc>
          <w:tcPr>
            <w:tcW w:w="2084" w:type="dxa"/>
            <w:gridSpan w:val="2"/>
            <w:tcBorders>
              <w:top w:val="single" w:sz="18" w:space="0" w:color="auto"/>
              <w:bottom w:val="single" w:sz="18" w:space="0" w:color="auto"/>
              <w:right w:val="single" w:sz="18" w:space="0" w:color="auto"/>
            </w:tcBorders>
            <w:shd w:val="clear" w:color="auto" w:fill="92D050"/>
          </w:tcPr>
          <w:p w:rsidR="00473854" w:rsidRPr="008C0610" w:rsidRDefault="00473854" w:rsidP="003831EB">
            <w:pPr>
              <w:rPr>
                <w:rFonts w:cs="Arial"/>
                <w:sz w:val="20"/>
                <w:szCs w:val="20"/>
              </w:rPr>
            </w:pPr>
          </w:p>
          <w:p w:rsidR="00473854" w:rsidRPr="008C0610" w:rsidRDefault="00473854" w:rsidP="003831EB">
            <w:pPr>
              <w:rPr>
                <w:rFonts w:cs="Arial"/>
                <w:b/>
                <w:sz w:val="24"/>
                <w:szCs w:val="24"/>
              </w:rPr>
            </w:pPr>
            <w:r w:rsidRPr="008C0610">
              <w:rPr>
                <w:rFonts w:cs="Arial"/>
                <w:b/>
                <w:sz w:val="24"/>
                <w:szCs w:val="24"/>
              </w:rPr>
              <w:t xml:space="preserve">SUB- TOTAL </w:t>
            </w:r>
          </w:p>
        </w:tc>
        <w:tc>
          <w:tcPr>
            <w:tcW w:w="1132" w:type="dxa"/>
            <w:tcBorders>
              <w:top w:val="single" w:sz="18" w:space="0" w:color="auto"/>
              <w:left w:val="single" w:sz="18" w:space="0" w:color="auto"/>
              <w:bottom w:val="single" w:sz="18" w:space="0" w:color="auto"/>
              <w:right w:val="single" w:sz="18" w:space="0" w:color="auto"/>
            </w:tcBorders>
            <w:shd w:val="clear" w:color="auto" w:fill="92D050"/>
          </w:tcPr>
          <w:p w:rsidR="00473854" w:rsidRPr="008C0610" w:rsidRDefault="00473854" w:rsidP="003831EB">
            <w:pPr>
              <w:jc w:val="right"/>
              <w:rPr>
                <w:b/>
                <w:color w:val="FF0000"/>
                <w:sz w:val="24"/>
                <w:szCs w:val="24"/>
              </w:rPr>
            </w:pPr>
            <w:r>
              <w:rPr>
                <w:b/>
                <w:color w:val="FF0000"/>
                <w:sz w:val="24"/>
                <w:szCs w:val="24"/>
              </w:rPr>
              <w:t>10000</w:t>
            </w:r>
          </w:p>
        </w:tc>
        <w:tc>
          <w:tcPr>
            <w:tcW w:w="1284" w:type="dxa"/>
            <w:tcBorders>
              <w:top w:val="single" w:sz="18" w:space="0" w:color="auto"/>
              <w:left w:val="single" w:sz="18" w:space="0" w:color="auto"/>
              <w:bottom w:val="single" w:sz="18" w:space="0" w:color="auto"/>
              <w:right w:val="single" w:sz="18" w:space="0" w:color="auto"/>
            </w:tcBorders>
            <w:shd w:val="clear" w:color="auto" w:fill="92D050"/>
          </w:tcPr>
          <w:p w:rsidR="00473854" w:rsidRPr="008C0610" w:rsidRDefault="00473854" w:rsidP="003831EB">
            <w:pPr>
              <w:jc w:val="right"/>
              <w:rPr>
                <w:b/>
                <w:color w:val="FF0000"/>
                <w:sz w:val="24"/>
                <w:szCs w:val="24"/>
              </w:rPr>
            </w:pPr>
            <w:r>
              <w:rPr>
                <w:b/>
                <w:color w:val="FF0000"/>
                <w:sz w:val="24"/>
                <w:szCs w:val="24"/>
              </w:rPr>
              <w:t>80000</w:t>
            </w:r>
          </w:p>
        </w:tc>
        <w:tc>
          <w:tcPr>
            <w:tcW w:w="11160" w:type="dxa"/>
            <w:gridSpan w:val="4"/>
            <w:tcBorders>
              <w:top w:val="single" w:sz="18" w:space="0" w:color="auto"/>
              <w:left w:val="single" w:sz="18" w:space="0" w:color="auto"/>
              <w:bottom w:val="single" w:sz="18" w:space="0" w:color="auto"/>
            </w:tcBorders>
            <w:shd w:val="clear" w:color="auto" w:fill="92D050"/>
          </w:tcPr>
          <w:p w:rsidR="00473854" w:rsidRPr="008C0610" w:rsidRDefault="00473854" w:rsidP="003831EB">
            <w:pPr>
              <w:rPr>
                <w:rFonts w:cs="Arial"/>
                <w:b/>
                <w:i/>
                <w:color w:val="000000"/>
                <w:sz w:val="20"/>
                <w:szCs w:val="20"/>
              </w:rPr>
            </w:pPr>
          </w:p>
        </w:tc>
      </w:tr>
      <w:tr w:rsidR="00480C01" w:rsidRPr="007447C4" w:rsidTr="00473854">
        <w:trPr>
          <w:gridAfter w:val="1"/>
          <w:wAfter w:w="3118" w:type="dxa"/>
          <w:trHeight w:val="432"/>
        </w:trPr>
        <w:tc>
          <w:tcPr>
            <w:tcW w:w="15660" w:type="dxa"/>
            <w:gridSpan w:val="8"/>
            <w:tcBorders>
              <w:top w:val="single" w:sz="18" w:space="0" w:color="auto"/>
              <w:bottom w:val="single" w:sz="18" w:space="0" w:color="auto"/>
            </w:tcBorders>
            <w:shd w:val="clear" w:color="auto" w:fill="D5DCE4" w:themeFill="text2" w:themeFillTint="33"/>
          </w:tcPr>
          <w:p w:rsidR="00480C01" w:rsidRPr="008C0610" w:rsidRDefault="00480C01" w:rsidP="003831EB">
            <w:pPr>
              <w:jc w:val="center"/>
              <w:rPr>
                <w:rFonts w:cs="Arial"/>
                <w:b/>
                <w:sz w:val="20"/>
                <w:szCs w:val="20"/>
              </w:rPr>
            </w:pPr>
            <w:r w:rsidRPr="008C0610">
              <w:rPr>
                <w:rFonts w:cs="Arial"/>
                <w:b/>
                <w:sz w:val="20"/>
                <w:szCs w:val="20"/>
              </w:rPr>
              <w:t>Normative Area 4. Human Rights Mainstreaming</w:t>
            </w:r>
          </w:p>
          <w:p w:rsidR="00480C01" w:rsidRPr="008C0610" w:rsidRDefault="00480C01" w:rsidP="003831EB">
            <w:pPr>
              <w:jc w:val="center"/>
              <w:rPr>
                <w:rFonts w:cs="Arial"/>
                <w:color w:val="000000"/>
                <w:sz w:val="20"/>
                <w:szCs w:val="20"/>
              </w:rPr>
            </w:pPr>
          </w:p>
        </w:tc>
      </w:tr>
      <w:tr w:rsidR="00480C01" w:rsidRPr="007447C4" w:rsidTr="00C56D0D">
        <w:trPr>
          <w:gridAfter w:val="1"/>
          <w:wAfter w:w="3118" w:type="dxa"/>
          <w:trHeight w:val="432"/>
        </w:trPr>
        <w:tc>
          <w:tcPr>
            <w:tcW w:w="2084" w:type="dxa"/>
            <w:gridSpan w:val="2"/>
            <w:tcBorders>
              <w:top w:val="single" w:sz="18" w:space="0" w:color="auto"/>
              <w:bottom w:val="single" w:sz="18" w:space="0" w:color="auto"/>
              <w:right w:val="single" w:sz="18" w:space="0" w:color="auto"/>
            </w:tcBorders>
          </w:tcPr>
          <w:p w:rsidR="00480C01" w:rsidRPr="008C0610" w:rsidRDefault="00480C01" w:rsidP="003831EB">
            <w:pPr>
              <w:jc w:val="center"/>
              <w:rPr>
                <w:rFonts w:cs="Arial"/>
                <w:b/>
                <w:sz w:val="20"/>
                <w:szCs w:val="20"/>
              </w:rPr>
            </w:pPr>
            <w:r w:rsidRPr="008C0610">
              <w:rPr>
                <w:rFonts w:cs="Arial"/>
                <w:b/>
                <w:sz w:val="20"/>
                <w:szCs w:val="20"/>
              </w:rPr>
              <w:t>Expected Outputs</w:t>
            </w:r>
          </w:p>
        </w:tc>
        <w:tc>
          <w:tcPr>
            <w:tcW w:w="2416" w:type="dxa"/>
            <w:gridSpan w:val="2"/>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480C01" w:rsidRPr="008C0610" w:rsidRDefault="00480C01" w:rsidP="003831EB">
            <w:pPr>
              <w:jc w:val="center"/>
              <w:rPr>
                <w:rFonts w:cs="Arial"/>
                <w:b/>
                <w:sz w:val="20"/>
                <w:szCs w:val="20"/>
              </w:rPr>
            </w:pPr>
            <w:r w:rsidRPr="008C0610">
              <w:rPr>
                <w:rFonts w:cs="Arial"/>
                <w:b/>
                <w:sz w:val="20"/>
                <w:szCs w:val="20"/>
              </w:rPr>
              <w:t>Expected Total Budget Allocation in USD for Output</w:t>
            </w:r>
          </w:p>
        </w:tc>
        <w:tc>
          <w:tcPr>
            <w:tcW w:w="1959" w:type="dxa"/>
            <w:tcBorders>
              <w:top w:val="single" w:sz="18" w:space="0" w:color="auto"/>
              <w:left w:val="single" w:sz="18" w:space="0" w:color="auto"/>
              <w:bottom w:val="single" w:sz="18" w:space="0" w:color="auto"/>
              <w:right w:val="single" w:sz="18" w:space="0" w:color="auto"/>
            </w:tcBorders>
          </w:tcPr>
          <w:p w:rsidR="00480C01" w:rsidRPr="008C0610" w:rsidRDefault="00480C01" w:rsidP="003831EB">
            <w:pPr>
              <w:jc w:val="center"/>
              <w:rPr>
                <w:rFonts w:cs="Arial"/>
                <w:b/>
                <w:sz w:val="20"/>
                <w:szCs w:val="20"/>
              </w:rPr>
            </w:pPr>
            <w:r w:rsidRPr="008C0610">
              <w:rPr>
                <w:rFonts w:cs="Arial"/>
                <w:b/>
                <w:sz w:val="20"/>
                <w:szCs w:val="20"/>
              </w:rPr>
              <w:t>Indicators</w:t>
            </w:r>
          </w:p>
        </w:tc>
        <w:tc>
          <w:tcPr>
            <w:tcW w:w="2451" w:type="dxa"/>
            <w:tcBorders>
              <w:top w:val="single" w:sz="18" w:space="0" w:color="auto"/>
              <w:left w:val="single" w:sz="18" w:space="0" w:color="auto"/>
              <w:bottom w:val="single" w:sz="18" w:space="0" w:color="auto"/>
              <w:right w:val="single" w:sz="18" w:space="0" w:color="auto"/>
            </w:tcBorders>
          </w:tcPr>
          <w:p w:rsidR="00480C01" w:rsidRPr="008C0610" w:rsidRDefault="00480C01" w:rsidP="003831EB">
            <w:pPr>
              <w:jc w:val="center"/>
              <w:rPr>
                <w:rFonts w:cs="Arial"/>
                <w:b/>
                <w:sz w:val="20"/>
                <w:szCs w:val="20"/>
              </w:rPr>
            </w:pPr>
            <w:r w:rsidRPr="008C0610">
              <w:rPr>
                <w:rFonts w:cs="Arial"/>
                <w:b/>
                <w:sz w:val="20"/>
                <w:szCs w:val="20"/>
              </w:rPr>
              <w:t>Baseline Value</w:t>
            </w:r>
          </w:p>
        </w:tc>
        <w:tc>
          <w:tcPr>
            <w:tcW w:w="3510" w:type="dxa"/>
            <w:tcBorders>
              <w:top w:val="single" w:sz="18" w:space="0" w:color="auto"/>
              <w:left w:val="single" w:sz="18" w:space="0" w:color="auto"/>
              <w:bottom w:val="single" w:sz="18" w:space="0" w:color="auto"/>
              <w:right w:val="single" w:sz="18" w:space="0" w:color="auto"/>
            </w:tcBorders>
          </w:tcPr>
          <w:p w:rsidR="00480C01" w:rsidRPr="008C0610" w:rsidRDefault="00480C01" w:rsidP="003831EB">
            <w:pPr>
              <w:jc w:val="center"/>
              <w:rPr>
                <w:rFonts w:cs="Arial"/>
                <w:b/>
                <w:sz w:val="20"/>
                <w:szCs w:val="20"/>
              </w:rPr>
            </w:pPr>
            <w:r w:rsidRPr="008C0610">
              <w:rPr>
                <w:rFonts w:cs="Arial"/>
                <w:b/>
                <w:sz w:val="20"/>
                <w:szCs w:val="20"/>
              </w:rPr>
              <w:t>Expected Activities</w:t>
            </w:r>
          </w:p>
        </w:tc>
        <w:tc>
          <w:tcPr>
            <w:tcW w:w="3240" w:type="dxa"/>
            <w:tcBorders>
              <w:top w:val="single" w:sz="18" w:space="0" w:color="auto"/>
              <w:left w:val="single" w:sz="18" w:space="0" w:color="auto"/>
              <w:bottom w:val="single" w:sz="18" w:space="0" w:color="auto"/>
            </w:tcBorders>
          </w:tcPr>
          <w:p w:rsidR="00480C01" w:rsidRPr="008C0610" w:rsidRDefault="00480C01" w:rsidP="003831EB">
            <w:pPr>
              <w:jc w:val="center"/>
              <w:rPr>
                <w:rFonts w:cs="Arial"/>
                <w:b/>
                <w:sz w:val="20"/>
                <w:szCs w:val="20"/>
              </w:rPr>
            </w:pPr>
            <w:r w:rsidRPr="008C0610">
              <w:rPr>
                <w:rFonts w:cs="Arial"/>
                <w:b/>
                <w:sz w:val="20"/>
                <w:szCs w:val="20"/>
              </w:rPr>
              <w:t>Planned targets</w:t>
            </w:r>
          </w:p>
        </w:tc>
      </w:tr>
      <w:tr w:rsidR="00F74403" w:rsidRPr="007447C4" w:rsidTr="00C56D0D">
        <w:trPr>
          <w:gridAfter w:val="1"/>
          <w:wAfter w:w="3118" w:type="dxa"/>
          <w:trHeight w:val="1113"/>
        </w:trPr>
        <w:tc>
          <w:tcPr>
            <w:tcW w:w="2084" w:type="dxa"/>
            <w:gridSpan w:val="2"/>
            <w:tcBorders>
              <w:top w:val="single" w:sz="18" w:space="0" w:color="auto"/>
              <w:bottom w:val="single" w:sz="18" w:space="0" w:color="auto"/>
              <w:right w:val="single" w:sz="18" w:space="0" w:color="auto"/>
            </w:tcBorders>
          </w:tcPr>
          <w:p w:rsidR="00F74403" w:rsidRPr="008C0610" w:rsidRDefault="00F74403" w:rsidP="003831EB">
            <w:pPr>
              <w:rPr>
                <w:color w:val="000000"/>
                <w:sz w:val="20"/>
                <w:szCs w:val="20"/>
              </w:rPr>
            </w:pPr>
            <w:r w:rsidRPr="008C0610">
              <w:rPr>
                <w:rFonts w:cs="Arial"/>
                <w:sz w:val="20"/>
                <w:szCs w:val="20"/>
              </w:rPr>
              <w:t>1. UNCT efforts to develop and implement an advocacy strategy for addressing pertinent human rights/human rights-related issues</w:t>
            </w:r>
          </w:p>
        </w:tc>
        <w:tc>
          <w:tcPr>
            <w:tcW w:w="1132"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3831EB">
            <w:pPr>
              <w:rPr>
                <w:rFonts w:cs="Arial"/>
                <w:b/>
              </w:rPr>
            </w:pPr>
          </w:p>
        </w:tc>
        <w:tc>
          <w:tcPr>
            <w:tcW w:w="1284"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3831EB">
            <w:pPr>
              <w:rPr>
                <w:rFonts w:cs="Arial"/>
                <w:b/>
              </w:rPr>
            </w:pPr>
          </w:p>
        </w:tc>
        <w:tc>
          <w:tcPr>
            <w:tcW w:w="1959" w:type="dxa"/>
            <w:tcBorders>
              <w:top w:val="single" w:sz="18" w:space="0" w:color="auto"/>
              <w:left w:val="single" w:sz="18" w:space="0" w:color="auto"/>
              <w:bottom w:val="single" w:sz="18" w:space="0" w:color="auto"/>
              <w:right w:val="single" w:sz="18" w:space="0" w:color="auto"/>
            </w:tcBorders>
          </w:tcPr>
          <w:p w:rsidR="000A5B86" w:rsidRDefault="000A5B86" w:rsidP="003831EB">
            <w:pPr>
              <w:jc w:val="both"/>
              <w:rPr>
                <w:rFonts w:eastAsia="Calibri" w:cs="Calibri"/>
                <w:sz w:val="20"/>
                <w:szCs w:val="20"/>
              </w:rPr>
            </w:pPr>
          </w:p>
          <w:p w:rsidR="00F74403" w:rsidRPr="008C0610" w:rsidRDefault="00F74403" w:rsidP="003831EB">
            <w:pPr>
              <w:jc w:val="both"/>
              <w:rPr>
                <w:rFonts w:cs="Arial"/>
                <w:sz w:val="20"/>
                <w:szCs w:val="20"/>
              </w:rPr>
            </w:pPr>
            <w:r w:rsidRPr="00C56D0D">
              <w:rPr>
                <w:rFonts w:eastAsia="Calibri" w:cs="Calibri"/>
                <w:sz w:val="20"/>
                <w:szCs w:val="20"/>
                <w:shd w:val="clear" w:color="auto" w:fill="92D050"/>
              </w:rPr>
              <w:t>UNCT Human Rights Working Group in place and functional</w:t>
            </w:r>
          </w:p>
        </w:tc>
        <w:tc>
          <w:tcPr>
            <w:tcW w:w="2451" w:type="dxa"/>
            <w:tcBorders>
              <w:top w:val="single" w:sz="18" w:space="0" w:color="auto"/>
              <w:left w:val="single" w:sz="18" w:space="0" w:color="auto"/>
              <w:bottom w:val="single" w:sz="18" w:space="0" w:color="auto"/>
              <w:right w:val="single" w:sz="18" w:space="0" w:color="auto"/>
            </w:tcBorders>
          </w:tcPr>
          <w:p w:rsidR="00F74403" w:rsidRPr="008C0610" w:rsidRDefault="00F74403" w:rsidP="003831EB">
            <w:pPr>
              <w:jc w:val="both"/>
              <w:rPr>
                <w:rFonts w:cs="Arial"/>
                <w:sz w:val="20"/>
                <w:szCs w:val="20"/>
              </w:rPr>
            </w:pPr>
          </w:p>
          <w:p w:rsidR="00F74403" w:rsidRPr="008C0610" w:rsidRDefault="00F74403" w:rsidP="003831EB">
            <w:pPr>
              <w:jc w:val="both"/>
              <w:rPr>
                <w:rFonts w:cs="Arial"/>
                <w:sz w:val="20"/>
                <w:szCs w:val="20"/>
              </w:rPr>
            </w:pPr>
          </w:p>
        </w:tc>
        <w:tc>
          <w:tcPr>
            <w:tcW w:w="3510" w:type="dxa"/>
            <w:tcBorders>
              <w:top w:val="single" w:sz="18" w:space="0" w:color="auto"/>
              <w:left w:val="single" w:sz="18" w:space="0" w:color="auto"/>
              <w:bottom w:val="single" w:sz="18" w:space="0" w:color="auto"/>
              <w:right w:val="single" w:sz="18" w:space="0" w:color="auto"/>
            </w:tcBorders>
          </w:tcPr>
          <w:p w:rsidR="00F74403" w:rsidRPr="008C0610" w:rsidRDefault="00F74403" w:rsidP="003831EB">
            <w:pPr>
              <w:jc w:val="both"/>
              <w:rPr>
                <w:rFonts w:cs="Arial"/>
                <w:sz w:val="20"/>
                <w:szCs w:val="20"/>
              </w:rPr>
            </w:pPr>
            <w:r w:rsidRPr="008C0610">
              <w:rPr>
                <w:rFonts w:eastAsia="Calibri" w:cs="Calibri"/>
                <w:sz w:val="20"/>
                <w:szCs w:val="20"/>
              </w:rPr>
              <w:t>Convene two Human Rights Working Group meetings to address human rights-related issues</w:t>
            </w:r>
          </w:p>
        </w:tc>
        <w:tc>
          <w:tcPr>
            <w:tcW w:w="3240" w:type="dxa"/>
            <w:tcBorders>
              <w:top w:val="single" w:sz="18" w:space="0" w:color="auto"/>
              <w:left w:val="single" w:sz="18" w:space="0" w:color="auto"/>
              <w:bottom w:val="single" w:sz="18" w:space="0" w:color="auto"/>
            </w:tcBorders>
          </w:tcPr>
          <w:p w:rsidR="00F74403" w:rsidRPr="008C0610" w:rsidRDefault="00F74403" w:rsidP="003831EB">
            <w:pPr>
              <w:jc w:val="both"/>
              <w:rPr>
                <w:rFonts w:cs="Arial"/>
                <w:sz w:val="20"/>
                <w:szCs w:val="20"/>
              </w:rPr>
            </w:pPr>
            <w:r w:rsidRPr="008C0610">
              <w:rPr>
                <w:rFonts w:eastAsia="Calibri" w:cs="Calibri"/>
                <w:sz w:val="20"/>
                <w:szCs w:val="20"/>
              </w:rPr>
              <w:t>Functional UNCT Human Rights Working Group established</w:t>
            </w:r>
          </w:p>
        </w:tc>
      </w:tr>
      <w:tr w:rsidR="00F74403" w:rsidRPr="007447C4" w:rsidTr="00C56D0D">
        <w:trPr>
          <w:gridAfter w:val="1"/>
          <w:wAfter w:w="3118" w:type="dxa"/>
          <w:trHeight w:val="411"/>
        </w:trPr>
        <w:tc>
          <w:tcPr>
            <w:tcW w:w="2084" w:type="dxa"/>
            <w:gridSpan w:val="2"/>
            <w:tcBorders>
              <w:top w:val="single" w:sz="18" w:space="0" w:color="auto"/>
              <w:bottom w:val="single" w:sz="18" w:space="0" w:color="auto"/>
              <w:right w:val="single" w:sz="18" w:space="0" w:color="auto"/>
            </w:tcBorders>
          </w:tcPr>
          <w:p w:rsidR="00F74403" w:rsidRPr="008C0610" w:rsidRDefault="00F74403" w:rsidP="00486C66">
            <w:pPr>
              <w:rPr>
                <w:color w:val="000000"/>
                <w:sz w:val="20"/>
                <w:szCs w:val="20"/>
              </w:rPr>
            </w:pPr>
            <w:r w:rsidRPr="008C0610">
              <w:rPr>
                <w:rFonts w:cs="Arial"/>
                <w:sz w:val="20"/>
                <w:szCs w:val="20"/>
              </w:rPr>
              <w:lastRenderedPageBreak/>
              <w:t>2. Supporting the integration of a Human Right Based Approach to national development processes.</w:t>
            </w:r>
          </w:p>
        </w:tc>
        <w:tc>
          <w:tcPr>
            <w:tcW w:w="1132"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486C66">
            <w:pPr>
              <w:jc w:val="right"/>
              <w:rPr>
                <w:rFonts w:cs="Arial"/>
                <w:b/>
              </w:rPr>
            </w:pPr>
          </w:p>
        </w:tc>
        <w:tc>
          <w:tcPr>
            <w:tcW w:w="1284"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486C66">
            <w:pPr>
              <w:jc w:val="right"/>
              <w:rPr>
                <w:rFonts w:cs="Arial"/>
                <w:b/>
              </w:rPr>
            </w:pPr>
            <w:r w:rsidRPr="008C0610">
              <w:rPr>
                <w:rFonts w:cs="Arial"/>
                <w:b/>
              </w:rPr>
              <w:t>5000</w:t>
            </w:r>
          </w:p>
        </w:tc>
        <w:tc>
          <w:tcPr>
            <w:tcW w:w="1959" w:type="dxa"/>
            <w:tcBorders>
              <w:top w:val="single" w:sz="18" w:space="0" w:color="auto"/>
              <w:left w:val="single" w:sz="18" w:space="0" w:color="auto"/>
              <w:bottom w:val="single" w:sz="18" w:space="0" w:color="auto"/>
              <w:right w:val="single" w:sz="18" w:space="0" w:color="auto"/>
            </w:tcBorders>
          </w:tcPr>
          <w:p w:rsidR="00F74403" w:rsidRPr="008C0610" w:rsidRDefault="00F74403" w:rsidP="00486C66">
            <w:pPr>
              <w:jc w:val="both"/>
              <w:rPr>
                <w:rFonts w:cs="Arial"/>
                <w:sz w:val="20"/>
                <w:szCs w:val="20"/>
              </w:rPr>
            </w:pPr>
            <w:r w:rsidRPr="00C56D0D">
              <w:rPr>
                <w:rFonts w:eastAsia="Calibri" w:cs="Calibri"/>
                <w:sz w:val="20"/>
                <w:szCs w:val="20"/>
                <w:highlight w:val="yellow"/>
              </w:rPr>
              <w:t xml:space="preserve">Enhancement and further implementation and monitoring of UNDAF and </w:t>
            </w:r>
            <w:proofErr w:type="spellStart"/>
            <w:r w:rsidRPr="00C56D0D">
              <w:rPr>
                <w:rFonts w:eastAsia="Calibri" w:cs="Calibri"/>
                <w:sz w:val="20"/>
                <w:szCs w:val="20"/>
                <w:highlight w:val="yellow"/>
              </w:rPr>
              <w:t>AfT</w:t>
            </w:r>
            <w:proofErr w:type="spellEnd"/>
            <w:r w:rsidRPr="00C56D0D">
              <w:rPr>
                <w:rFonts w:eastAsia="Calibri" w:cs="Calibri"/>
                <w:sz w:val="20"/>
                <w:szCs w:val="20"/>
                <w:highlight w:val="yellow"/>
              </w:rPr>
              <w:t>.</w:t>
            </w:r>
          </w:p>
        </w:tc>
        <w:tc>
          <w:tcPr>
            <w:tcW w:w="2451" w:type="dxa"/>
            <w:tcBorders>
              <w:top w:val="single" w:sz="18" w:space="0" w:color="auto"/>
              <w:left w:val="single" w:sz="18" w:space="0" w:color="auto"/>
              <w:bottom w:val="single" w:sz="18" w:space="0" w:color="auto"/>
              <w:right w:val="single" w:sz="18" w:space="0" w:color="auto"/>
            </w:tcBorders>
          </w:tcPr>
          <w:p w:rsidR="00F74403" w:rsidRPr="008C0610" w:rsidRDefault="00F74403" w:rsidP="00486C66">
            <w:pPr>
              <w:jc w:val="both"/>
              <w:rPr>
                <w:rFonts w:cs="Arial"/>
                <w:sz w:val="20"/>
                <w:szCs w:val="20"/>
              </w:rPr>
            </w:pPr>
          </w:p>
        </w:tc>
        <w:tc>
          <w:tcPr>
            <w:tcW w:w="3510" w:type="dxa"/>
            <w:tcBorders>
              <w:top w:val="single" w:sz="18" w:space="0" w:color="auto"/>
              <w:left w:val="single" w:sz="18" w:space="0" w:color="auto"/>
              <w:bottom w:val="single" w:sz="18" w:space="0" w:color="auto"/>
              <w:right w:val="single" w:sz="18" w:space="0" w:color="auto"/>
            </w:tcBorders>
          </w:tcPr>
          <w:p w:rsidR="00F74403" w:rsidRPr="008C0610" w:rsidRDefault="00F74403" w:rsidP="00486C66">
            <w:pPr>
              <w:jc w:val="both"/>
              <w:rPr>
                <w:rFonts w:cs="Arial"/>
                <w:sz w:val="20"/>
                <w:szCs w:val="20"/>
              </w:rPr>
            </w:pPr>
            <w:r w:rsidRPr="008C0610">
              <w:rPr>
                <w:rFonts w:eastAsia="Arial Narrow" w:cs="Arial Narrow"/>
                <w:sz w:val="20"/>
              </w:rPr>
              <w:t>Conduct one training on human rights and SDGs for key government institutions</w:t>
            </w:r>
          </w:p>
        </w:tc>
        <w:tc>
          <w:tcPr>
            <w:tcW w:w="3240" w:type="dxa"/>
            <w:tcBorders>
              <w:top w:val="single" w:sz="18" w:space="0" w:color="auto"/>
              <w:left w:val="single" w:sz="18" w:space="0" w:color="auto"/>
              <w:bottom w:val="single" w:sz="18" w:space="0" w:color="auto"/>
            </w:tcBorders>
          </w:tcPr>
          <w:p w:rsidR="00F74403" w:rsidRPr="008C0610" w:rsidRDefault="00F74403" w:rsidP="00486C66">
            <w:pPr>
              <w:pStyle w:val="ListParagraph"/>
              <w:numPr>
                <w:ilvl w:val="0"/>
                <w:numId w:val="76"/>
              </w:numPr>
              <w:jc w:val="both"/>
              <w:rPr>
                <w:rFonts w:cs="Arial"/>
                <w:sz w:val="20"/>
                <w:szCs w:val="20"/>
              </w:rPr>
            </w:pPr>
            <w:r w:rsidRPr="008C0610">
              <w:rPr>
                <w:rFonts w:eastAsia="Calibri" w:cs="Calibri"/>
                <w:sz w:val="20"/>
                <w:szCs w:val="20"/>
              </w:rPr>
              <w:t>Human rights embedding and mainstreaming and integrating SDGs is reflected in related national plans, policies and programmes</w:t>
            </w:r>
            <w:r w:rsidRPr="008C0610">
              <w:rPr>
                <w:rFonts w:cs="Arial"/>
                <w:sz w:val="20"/>
                <w:szCs w:val="20"/>
              </w:rPr>
              <w:t>.</w:t>
            </w:r>
          </w:p>
        </w:tc>
      </w:tr>
      <w:tr w:rsidR="00F74403" w:rsidRPr="007447C4" w:rsidTr="00C56D0D">
        <w:trPr>
          <w:gridAfter w:val="1"/>
          <w:wAfter w:w="3118" w:type="dxa"/>
          <w:trHeight w:val="585"/>
        </w:trPr>
        <w:tc>
          <w:tcPr>
            <w:tcW w:w="2084" w:type="dxa"/>
            <w:gridSpan w:val="2"/>
            <w:tcBorders>
              <w:top w:val="single" w:sz="18" w:space="0" w:color="auto"/>
              <w:bottom w:val="single" w:sz="18" w:space="0" w:color="auto"/>
              <w:right w:val="single" w:sz="18" w:space="0" w:color="auto"/>
            </w:tcBorders>
          </w:tcPr>
          <w:p w:rsidR="00F74403" w:rsidRPr="008C0610" w:rsidRDefault="00F74403" w:rsidP="00100BC3">
            <w:pPr>
              <w:jc w:val="both"/>
              <w:rPr>
                <w:rFonts w:cs="Arial"/>
                <w:sz w:val="20"/>
                <w:szCs w:val="20"/>
              </w:rPr>
            </w:pPr>
            <w:r w:rsidRPr="008C0610">
              <w:rPr>
                <w:rFonts w:cs="Arial"/>
                <w:sz w:val="20"/>
                <w:szCs w:val="20"/>
              </w:rPr>
              <w:t xml:space="preserve">3. </w:t>
            </w:r>
            <w:r w:rsidRPr="008C0610">
              <w:rPr>
                <w:sz w:val="20"/>
                <w:szCs w:val="20"/>
              </w:rPr>
              <w:t>Strengthening national capacity on human rights, including existence of joint programmes and activities on human rights, other related thematic issues or supporting national human rights institutions and other national human rights protection systems</w:t>
            </w:r>
          </w:p>
        </w:tc>
        <w:tc>
          <w:tcPr>
            <w:tcW w:w="1132"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100BC3">
            <w:pPr>
              <w:jc w:val="center"/>
              <w:rPr>
                <w:b/>
                <w:color w:val="000000"/>
              </w:rPr>
            </w:pPr>
          </w:p>
        </w:tc>
        <w:tc>
          <w:tcPr>
            <w:tcW w:w="1284"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100BC3">
            <w:pPr>
              <w:jc w:val="center"/>
              <w:rPr>
                <w:b/>
                <w:color w:val="000000"/>
              </w:rPr>
            </w:pPr>
          </w:p>
        </w:tc>
        <w:tc>
          <w:tcPr>
            <w:tcW w:w="1959" w:type="dxa"/>
            <w:tcBorders>
              <w:top w:val="single" w:sz="18" w:space="0" w:color="auto"/>
              <w:left w:val="single" w:sz="18" w:space="0" w:color="auto"/>
              <w:bottom w:val="single" w:sz="18" w:space="0" w:color="auto"/>
              <w:right w:val="single" w:sz="18" w:space="0" w:color="auto"/>
            </w:tcBorders>
          </w:tcPr>
          <w:p w:rsidR="000A5B86" w:rsidRPr="000A5B86" w:rsidRDefault="000A5B86" w:rsidP="00C56D0D">
            <w:pPr>
              <w:pStyle w:val="ListParagraph"/>
              <w:ind w:left="360"/>
              <w:jc w:val="both"/>
              <w:rPr>
                <w:rFonts w:eastAsia="Calibri" w:cs="Calibri"/>
                <w:sz w:val="20"/>
                <w:szCs w:val="20"/>
                <w:highlight w:val="yellow"/>
              </w:rPr>
            </w:pPr>
          </w:p>
          <w:p w:rsidR="00F74403" w:rsidRPr="00C56D0D" w:rsidRDefault="00F74403" w:rsidP="00C56D0D">
            <w:pPr>
              <w:pStyle w:val="ListParagraph"/>
              <w:numPr>
                <w:ilvl w:val="0"/>
                <w:numId w:val="88"/>
              </w:numPr>
              <w:shd w:val="clear" w:color="auto" w:fill="92D050"/>
              <w:ind w:left="360"/>
              <w:jc w:val="both"/>
              <w:rPr>
                <w:rFonts w:eastAsia="Calibri" w:cs="Calibri"/>
                <w:sz w:val="20"/>
                <w:szCs w:val="20"/>
              </w:rPr>
            </w:pPr>
            <w:r w:rsidRPr="000A5B86">
              <w:rPr>
                <w:rFonts w:eastAsia="Calibri" w:cs="Arial"/>
                <w:sz w:val="20"/>
                <w:szCs w:val="20"/>
              </w:rPr>
              <w:t xml:space="preserve">Independent National Commission on Human Rights (INCHR) thematic human rights issues monitored and report disseminated quarterly </w:t>
            </w:r>
          </w:p>
          <w:p w:rsidR="00F74403" w:rsidRPr="00C56D0D" w:rsidRDefault="00F74403" w:rsidP="00C56D0D">
            <w:pPr>
              <w:pStyle w:val="ListParagraph"/>
              <w:shd w:val="clear" w:color="auto" w:fill="92D050"/>
              <w:ind w:left="0"/>
              <w:jc w:val="both"/>
              <w:rPr>
                <w:rFonts w:eastAsia="Calibri" w:cs="Calibri"/>
                <w:sz w:val="20"/>
                <w:szCs w:val="20"/>
              </w:rPr>
            </w:pPr>
          </w:p>
          <w:p w:rsidR="00F74403" w:rsidRPr="00C56D0D" w:rsidRDefault="00F74403" w:rsidP="00C56D0D">
            <w:pPr>
              <w:pStyle w:val="ListParagraph"/>
              <w:numPr>
                <w:ilvl w:val="0"/>
                <w:numId w:val="88"/>
              </w:numPr>
              <w:shd w:val="clear" w:color="auto" w:fill="92D050"/>
              <w:ind w:left="360"/>
              <w:jc w:val="both"/>
              <w:rPr>
                <w:rFonts w:eastAsia="Calibri" w:cs="Calibri"/>
                <w:sz w:val="20"/>
                <w:szCs w:val="20"/>
              </w:rPr>
            </w:pPr>
            <w:r w:rsidRPr="000A5B86">
              <w:rPr>
                <w:rFonts w:eastAsia="Calibri" w:cs="Arial"/>
                <w:sz w:val="20"/>
                <w:szCs w:val="20"/>
              </w:rPr>
              <w:t>Capacity of justice actors strengthened in addressing SGB</w:t>
            </w:r>
            <w:r w:rsidRPr="00C56D0D">
              <w:rPr>
                <w:rFonts w:eastAsia="Calibri" w:cs="Arial"/>
                <w:sz w:val="20"/>
                <w:szCs w:val="20"/>
              </w:rPr>
              <w:t xml:space="preserve">V cases  </w:t>
            </w:r>
          </w:p>
          <w:p w:rsidR="00F74403" w:rsidRPr="000A5B86" w:rsidRDefault="00F74403" w:rsidP="00C56D0D">
            <w:pPr>
              <w:pStyle w:val="ListParagraph"/>
              <w:shd w:val="clear" w:color="auto" w:fill="92D050"/>
              <w:ind w:left="360"/>
              <w:rPr>
                <w:rFonts w:eastAsia="Calibri" w:cs="Calibri"/>
                <w:sz w:val="20"/>
                <w:szCs w:val="20"/>
              </w:rPr>
            </w:pPr>
          </w:p>
          <w:p w:rsidR="00F74403" w:rsidRPr="00473854" w:rsidRDefault="00F74403" w:rsidP="00C56D0D">
            <w:pPr>
              <w:pStyle w:val="ListParagraph"/>
              <w:numPr>
                <w:ilvl w:val="0"/>
                <w:numId w:val="88"/>
              </w:numPr>
              <w:shd w:val="clear" w:color="auto" w:fill="92D050"/>
              <w:ind w:left="360"/>
              <w:jc w:val="both"/>
              <w:rPr>
                <w:rFonts w:cs="Arial"/>
                <w:sz w:val="20"/>
                <w:szCs w:val="20"/>
              </w:rPr>
            </w:pPr>
            <w:r w:rsidRPr="00C56D0D">
              <w:rPr>
                <w:rFonts w:eastAsia="Calibri" w:cs="Calibri"/>
                <w:sz w:val="20"/>
                <w:szCs w:val="20"/>
              </w:rPr>
              <w:t>Human rights accountability mechanism of the Liberia National Police (LNP) is strengthened</w:t>
            </w:r>
          </w:p>
        </w:tc>
        <w:tc>
          <w:tcPr>
            <w:tcW w:w="2451" w:type="dxa"/>
            <w:tcBorders>
              <w:top w:val="single" w:sz="18" w:space="0" w:color="auto"/>
              <w:left w:val="single" w:sz="18" w:space="0" w:color="auto"/>
              <w:bottom w:val="single" w:sz="18" w:space="0" w:color="auto"/>
              <w:right w:val="single" w:sz="18" w:space="0" w:color="auto"/>
            </w:tcBorders>
          </w:tcPr>
          <w:p w:rsidR="00F74403" w:rsidRPr="008C0610" w:rsidRDefault="00F74403" w:rsidP="00100BC3">
            <w:pPr>
              <w:jc w:val="both"/>
              <w:rPr>
                <w:rFonts w:cs="Arial"/>
                <w:sz w:val="20"/>
                <w:szCs w:val="20"/>
              </w:rPr>
            </w:pPr>
          </w:p>
        </w:tc>
        <w:tc>
          <w:tcPr>
            <w:tcW w:w="3510" w:type="dxa"/>
            <w:tcBorders>
              <w:top w:val="single" w:sz="18" w:space="0" w:color="auto"/>
              <w:left w:val="single" w:sz="18" w:space="0" w:color="auto"/>
              <w:bottom w:val="single" w:sz="18" w:space="0" w:color="auto"/>
              <w:right w:val="single" w:sz="18" w:space="0" w:color="auto"/>
            </w:tcBorders>
          </w:tcPr>
          <w:p w:rsidR="00F74403" w:rsidRPr="008C0610" w:rsidRDefault="00F74403" w:rsidP="00100BC3">
            <w:pPr>
              <w:pStyle w:val="NoSpacing"/>
              <w:rPr>
                <w:rFonts w:eastAsia="Arial Narrow" w:cs="Arial Narrow"/>
                <w:sz w:val="20"/>
              </w:rPr>
            </w:pPr>
            <w:r w:rsidRPr="008C0610">
              <w:rPr>
                <w:rFonts w:eastAsia="Arial Narrow" w:cs="Arial Narrow"/>
                <w:sz w:val="20"/>
              </w:rPr>
              <w:t>Provide continuous technical support for the implementation of INCHR mandate</w:t>
            </w:r>
          </w:p>
          <w:p w:rsidR="00F74403" w:rsidRPr="008C0610" w:rsidRDefault="00F74403" w:rsidP="00100BC3">
            <w:pPr>
              <w:pStyle w:val="NoSpacing"/>
              <w:rPr>
                <w:rFonts w:eastAsia="Arial Narrow" w:cs="Arial Narrow"/>
                <w:sz w:val="20"/>
              </w:rPr>
            </w:pPr>
          </w:p>
          <w:p w:rsidR="00F74403" w:rsidRPr="008C0610" w:rsidRDefault="00F74403" w:rsidP="00100BC3">
            <w:pPr>
              <w:pStyle w:val="NoSpacing"/>
              <w:rPr>
                <w:rFonts w:eastAsia="Arial Narrow" w:cs="Arial Narrow"/>
                <w:sz w:val="20"/>
              </w:rPr>
            </w:pPr>
            <w:r w:rsidRPr="008C0610">
              <w:rPr>
                <w:rFonts w:eastAsia="Arial Narrow" w:cs="Arial Narrow"/>
                <w:sz w:val="20"/>
              </w:rPr>
              <w:t>3 advisory sessions for INCHR commissioners and key staff</w:t>
            </w:r>
          </w:p>
          <w:p w:rsidR="00F74403" w:rsidRPr="008C0610" w:rsidRDefault="00F74403" w:rsidP="00100BC3">
            <w:pPr>
              <w:pStyle w:val="NoSpacing"/>
              <w:rPr>
                <w:rFonts w:eastAsia="Arial Narrow" w:cs="Arial Narrow"/>
                <w:sz w:val="20"/>
              </w:rPr>
            </w:pPr>
          </w:p>
          <w:p w:rsidR="00F74403" w:rsidRPr="008C0610" w:rsidRDefault="00F74403" w:rsidP="00100BC3">
            <w:pPr>
              <w:pStyle w:val="NoSpacing"/>
              <w:rPr>
                <w:rFonts w:eastAsia="Arial Narrow" w:cs="Arial Narrow"/>
                <w:sz w:val="20"/>
              </w:rPr>
            </w:pPr>
            <w:r w:rsidRPr="008C0610">
              <w:rPr>
                <w:rFonts w:eastAsia="Arial Narrow" w:cs="Arial Narrow"/>
                <w:sz w:val="20"/>
              </w:rPr>
              <w:t xml:space="preserve">3 working sessions for </w:t>
            </w:r>
            <w:proofErr w:type="spellStart"/>
            <w:r w:rsidRPr="008C0610">
              <w:rPr>
                <w:rFonts w:eastAsia="Arial Narrow" w:cs="Arial Narrow"/>
                <w:sz w:val="20"/>
              </w:rPr>
              <w:t>MoJ</w:t>
            </w:r>
            <w:proofErr w:type="spellEnd"/>
            <w:r w:rsidRPr="008C0610">
              <w:rPr>
                <w:rFonts w:eastAsia="Arial Narrow" w:cs="Arial Narrow"/>
                <w:sz w:val="20"/>
              </w:rPr>
              <w:t>/SGBV Crimes Unit and LNP on addressing impunity for SGBV</w:t>
            </w:r>
          </w:p>
          <w:p w:rsidR="00F74403" w:rsidRPr="008C0610" w:rsidRDefault="00F74403" w:rsidP="00100BC3">
            <w:pPr>
              <w:pStyle w:val="NoSpacing"/>
              <w:rPr>
                <w:rFonts w:eastAsia="Arial Narrow" w:cs="Arial Narrow"/>
                <w:sz w:val="20"/>
              </w:rPr>
            </w:pPr>
          </w:p>
          <w:p w:rsidR="00F74403" w:rsidRPr="008C0610" w:rsidRDefault="00F74403" w:rsidP="00100BC3">
            <w:pPr>
              <w:pStyle w:val="NoSpacing"/>
              <w:rPr>
                <w:rFonts w:eastAsia="Arial Narrow" w:cs="Arial Narrow"/>
                <w:sz w:val="20"/>
              </w:rPr>
            </w:pPr>
            <w:r w:rsidRPr="008C0610">
              <w:rPr>
                <w:rFonts w:eastAsia="Arial Narrow" w:cs="Arial Narrow"/>
                <w:sz w:val="20"/>
              </w:rPr>
              <w:t>2 advisory meetings to improve the human rights accountability mechanism of the LNP</w:t>
            </w:r>
          </w:p>
          <w:p w:rsidR="00F74403" w:rsidRPr="008C0610" w:rsidRDefault="00F74403" w:rsidP="00100BC3">
            <w:pPr>
              <w:pStyle w:val="NoSpacing"/>
              <w:rPr>
                <w:rFonts w:eastAsia="Arial Narrow" w:cs="Arial Narrow"/>
                <w:sz w:val="20"/>
              </w:rPr>
            </w:pPr>
          </w:p>
          <w:p w:rsidR="00F74403" w:rsidRPr="008C0610" w:rsidRDefault="00F74403" w:rsidP="00100BC3">
            <w:pPr>
              <w:pStyle w:val="NoSpacing"/>
              <w:rPr>
                <w:rFonts w:eastAsia="Arial Narrow" w:cs="Arial Narrow"/>
                <w:sz w:val="20"/>
              </w:rPr>
            </w:pPr>
            <w:r w:rsidRPr="008C0610">
              <w:rPr>
                <w:rFonts w:eastAsia="Arial Narrow" w:cs="Arial Narrow"/>
                <w:sz w:val="20"/>
              </w:rPr>
              <w:t xml:space="preserve">2 working sessions for traditional leaders and CBOs on harmful traditional practices </w:t>
            </w:r>
          </w:p>
          <w:p w:rsidR="00F74403" w:rsidRPr="008C0610" w:rsidRDefault="00F74403" w:rsidP="00100BC3">
            <w:pPr>
              <w:pStyle w:val="NoSpacing"/>
              <w:rPr>
                <w:rFonts w:eastAsia="Arial Narrow" w:cs="Arial Narrow"/>
                <w:sz w:val="20"/>
              </w:rPr>
            </w:pPr>
          </w:p>
          <w:p w:rsidR="00F74403" w:rsidRPr="008C0610" w:rsidRDefault="00F74403" w:rsidP="00100BC3">
            <w:pPr>
              <w:pStyle w:val="NoSpacing"/>
              <w:rPr>
                <w:rFonts w:eastAsia="Arial Narrow" w:cs="Arial Narrow"/>
                <w:sz w:val="20"/>
              </w:rPr>
            </w:pPr>
          </w:p>
          <w:p w:rsidR="00F74403" w:rsidRPr="008C0610" w:rsidRDefault="00F74403" w:rsidP="00100BC3">
            <w:pPr>
              <w:pStyle w:val="NoSpacing"/>
              <w:rPr>
                <w:rFonts w:eastAsia="Arial Narrow" w:cs="Arial Narrow"/>
                <w:sz w:val="20"/>
              </w:rPr>
            </w:pPr>
            <w:r w:rsidRPr="008C0610">
              <w:rPr>
                <w:rFonts w:eastAsia="Arial Narrow" w:cs="Arial Narrow"/>
                <w:sz w:val="20"/>
              </w:rPr>
              <w:t>3 advisory sessions for civil society organizations on human rights</w:t>
            </w:r>
          </w:p>
          <w:p w:rsidR="00F74403" w:rsidRPr="008C0610" w:rsidRDefault="00F74403" w:rsidP="00100BC3">
            <w:pPr>
              <w:pStyle w:val="ListParagraph"/>
              <w:numPr>
                <w:ilvl w:val="0"/>
                <w:numId w:val="20"/>
              </w:numPr>
              <w:ind w:left="360"/>
              <w:jc w:val="both"/>
              <w:rPr>
                <w:rFonts w:cs="Arial"/>
                <w:sz w:val="20"/>
                <w:szCs w:val="20"/>
              </w:rPr>
            </w:pPr>
          </w:p>
        </w:tc>
        <w:tc>
          <w:tcPr>
            <w:tcW w:w="3240" w:type="dxa"/>
            <w:tcBorders>
              <w:top w:val="single" w:sz="18" w:space="0" w:color="auto"/>
              <w:left w:val="single" w:sz="18" w:space="0" w:color="auto"/>
              <w:bottom w:val="single" w:sz="18" w:space="0" w:color="auto"/>
            </w:tcBorders>
          </w:tcPr>
          <w:p w:rsidR="00F74403" w:rsidRPr="008C0610" w:rsidRDefault="00F74403" w:rsidP="00100BC3">
            <w:pPr>
              <w:jc w:val="both"/>
              <w:rPr>
                <w:rFonts w:eastAsia="Calibri" w:cs="Calibri"/>
                <w:sz w:val="20"/>
                <w:szCs w:val="20"/>
              </w:rPr>
            </w:pPr>
            <w:r w:rsidRPr="008C0610">
              <w:rPr>
                <w:rFonts w:eastAsia="Calibri" w:cs="Calibri"/>
                <w:sz w:val="20"/>
                <w:szCs w:val="20"/>
              </w:rPr>
              <w:t>Dissemination of INCHR human rights quarterly reports</w:t>
            </w:r>
          </w:p>
          <w:p w:rsidR="00F74403" w:rsidRPr="008C0610" w:rsidRDefault="00F74403" w:rsidP="00100BC3">
            <w:pPr>
              <w:jc w:val="both"/>
              <w:rPr>
                <w:rFonts w:eastAsia="Calibri" w:cs="Calibri"/>
                <w:sz w:val="20"/>
                <w:szCs w:val="20"/>
              </w:rPr>
            </w:pPr>
          </w:p>
          <w:p w:rsidR="00F74403" w:rsidRPr="008C0610" w:rsidRDefault="00F74403" w:rsidP="00100BC3">
            <w:pPr>
              <w:jc w:val="both"/>
              <w:rPr>
                <w:rFonts w:eastAsia="Calibri" w:cs="Calibri"/>
                <w:sz w:val="20"/>
                <w:szCs w:val="20"/>
              </w:rPr>
            </w:pPr>
            <w:r w:rsidRPr="008C0610">
              <w:rPr>
                <w:rFonts w:eastAsia="Calibri" w:cs="Calibri"/>
                <w:sz w:val="20"/>
                <w:szCs w:val="20"/>
              </w:rPr>
              <w:t>Capacity of national stakeholders, e.g. relevant Government institutions, INCHR; traditional leaders and civil society organizations is strengthened</w:t>
            </w:r>
          </w:p>
          <w:p w:rsidR="00F74403" w:rsidRPr="008C0610" w:rsidRDefault="00F74403" w:rsidP="00100BC3">
            <w:pPr>
              <w:jc w:val="both"/>
              <w:rPr>
                <w:rFonts w:eastAsia="Calibri" w:cs="Calibri"/>
                <w:sz w:val="20"/>
                <w:szCs w:val="20"/>
              </w:rPr>
            </w:pPr>
          </w:p>
          <w:p w:rsidR="00F74403" w:rsidRPr="008C0610" w:rsidRDefault="00F74403" w:rsidP="00100BC3">
            <w:pPr>
              <w:jc w:val="both"/>
              <w:rPr>
                <w:rFonts w:eastAsia="Calibri" w:cs="Calibri"/>
                <w:sz w:val="20"/>
                <w:szCs w:val="20"/>
              </w:rPr>
            </w:pPr>
            <w:r w:rsidRPr="008C0610">
              <w:rPr>
                <w:rFonts w:eastAsia="Calibri" w:cs="Calibri"/>
                <w:sz w:val="20"/>
                <w:szCs w:val="20"/>
              </w:rPr>
              <w:t>NHRAP implementation is enhanced</w:t>
            </w:r>
          </w:p>
          <w:p w:rsidR="00F74403" w:rsidRPr="008C0610" w:rsidRDefault="00F74403" w:rsidP="00100BC3">
            <w:pPr>
              <w:jc w:val="both"/>
              <w:rPr>
                <w:rFonts w:eastAsia="Calibri" w:cs="Calibri"/>
                <w:sz w:val="20"/>
                <w:szCs w:val="20"/>
              </w:rPr>
            </w:pPr>
          </w:p>
          <w:p w:rsidR="00F74403" w:rsidRPr="008C0610" w:rsidRDefault="00F74403" w:rsidP="00100BC3">
            <w:pPr>
              <w:pStyle w:val="ListParagraph"/>
              <w:numPr>
                <w:ilvl w:val="0"/>
                <w:numId w:val="76"/>
              </w:numPr>
              <w:jc w:val="both"/>
              <w:rPr>
                <w:rFonts w:cs="Arial"/>
                <w:sz w:val="20"/>
                <w:szCs w:val="20"/>
              </w:rPr>
            </w:pPr>
            <w:r w:rsidRPr="007447C4">
              <w:t xml:space="preserve"> </w:t>
            </w:r>
            <w:proofErr w:type="spellStart"/>
            <w:r w:rsidRPr="008C0610">
              <w:rPr>
                <w:rFonts w:eastAsia="Calibri" w:cs="Calibri"/>
                <w:sz w:val="20"/>
                <w:szCs w:val="20"/>
              </w:rPr>
              <w:t>MoJ</w:t>
            </w:r>
            <w:proofErr w:type="spellEnd"/>
            <w:r w:rsidRPr="008C0610">
              <w:rPr>
                <w:rFonts w:eastAsia="Calibri" w:cs="Calibri"/>
                <w:sz w:val="20"/>
                <w:szCs w:val="20"/>
              </w:rPr>
              <w:t>/SGBV Crimes Unit and LNP  human rights accountability for impunity is strengthened</w:t>
            </w:r>
          </w:p>
        </w:tc>
      </w:tr>
      <w:tr w:rsidR="00F74403" w:rsidRPr="007447C4" w:rsidTr="00C56D0D">
        <w:trPr>
          <w:gridAfter w:val="1"/>
          <w:wAfter w:w="3118" w:type="dxa"/>
          <w:trHeight w:val="865"/>
        </w:trPr>
        <w:tc>
          <w:tcPr>
            <w:tcW w:w="2084" w:type="dxa"/>
            <w:gridSpan w:val="2"/>
            <w:vMerge w:val="restart"/>
            <w:tcBorders>
              <w:top w:val="single" w:sz="18" w:space="0" w:color="auto"/>
              <w:bottom w:val="single" w:sz="18" w:space="0" w:color="auto"/>
            </w:tcBorders>
          </w:tcPr>
          <w:p w:rsidR="00F74403" w:rsidRPr="008C0610" w:rsidRDefault="00F74403" w:rsidP="00CA1F8E">
            <w:pPr>
              <w:jc w:val="both"/>
              <w:rPr>
                <w:rFonts w:cs="Arial"/>
                <w:sz w:val="20"/>
                <w:szCs w:val="20"/>
              </w:rPr>
            </w:pPr>
            <w:r w:rsidRPr="008C0610">
              <w:rPr>
                <w:rFonts w:cs="Arial"/>
                <w:sz w:val="20"/>
                <w:szCs w:val="20"/>
              </w:rPr>
              <w:lastRenderedPageBreak/>
              <w:t>4. Efforts to integrate human rights risks analysis to ensure awareness of any serious human rights risk factors, and to develop strategies to address them (in follow up to requirements of Human Rights up Front Action Plan)</w:t>
            </w:r>
          </w:p>
        </w:tc>
        <w:tc>
          <w:tcPr>
            <w:tcW w:w="1132" w:type="dxa"/>
            <w:vMerge w:val="restart"/>
            <w:tcBorders>
              <w:top w:val="single" w:sz="18" w:space="0" w:color="auto"/>
              <w:left w:val="single" w:sz="18" w:space="0" w:color="auto"/>
              <w:right w:val="single" w:sz="18" w:space="0" w:color="auto"/>
            </w:tcBorders>
            <w:shd w:val="clear" w:color="auto" w:fill="E2EFD9" w:themeFill="accent6" w:themeFillTint="33"/>
          </w:tcPr>
          <w:p w:rsidR="00F74403" w:rsidRPr="008C0610" w:rsidRDefault="00F74403" w:rsidP="00CA1F8E">
            <w:pPr>
              <w:jc w:val="center"/>
              <w:rPr>
                <w:b/>
                <w:color w:val="000000"/>
              </w:rPr>
            </w:pPr>
          </w:p>
        </w:tc>
        <w:tc>
          <w:tcPr>
            <w:tcW w:w="1284" w:type="dxa"/>
            <w:vMerge w:val="restart"/>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CA1F8E">
            <w:pPr>
              <w:jc w:val="center"/>
              <w:rPr>
                <w:b/>
                <w:color w:val="000000"/>
              </w:rPr>
            </w:pPr>
          </w:p>
        </w:tc>
        <w:tc>
          <w:tcPr>
            <w:tcW w:w="1959" w:type="dxa"/>
            <w:tcBorders>
              <w:top w:val="single" w:sz="18" w:space="0" w:color="auto"/>
              <w:bottom w:val="single" w:sz="18" w:space="0" w:color="auto"/>
              <w:right w:val="single" w:sz="18" w:space="0" w:color="auto"/>
            </w:tcBorders>
            <w:shd w:val="clear" w:color="auto" w:fill="92D050"/>
          </w:tcPr>
          <w:p w:rsidR="00F74403" w:rsidRPr="008C0610" w:rsidRDefault="00F74403" w:rsidP="00CA1F8E">
            <w:pPr>
              <w:jc w:val="both"/>
              <w:rPr>
                <w:rFonts w:cs="Arial"/>
                <w:sz w:val="20"/>
                <w:szCs w:val="20"/>
              </w:rPr>
            </w:pPr>
            <w:r w:rsidRPr="008C0610">
              <w:rPr>
                <w:rFonts w:eastAsia="Calibri" w:cs="Calibri"/>
                <w:sz w:val="20"/>
                <w:szCs w:val="20"/>
              </w:rPr>
              <w:t xml:space="preserve">UNCT Human Rights Working Group develops a mechanism that includes support to </w:t>
            </w:r>
            <w:proofErr w:type="spellStart"/>
            <w:r w:rsidRPr="008C0610">
              <w:rPr>
                <w:rFonts w:eastAsia="Calibri" w:cs="Calibri"/>
                <w:sz w:val="20"/>
                <w:szCs w:val="20"/>
              </w:rPr>
              <w:t>PoC</w:t>
            </w:r>
            <w:proofErr w:type="spellEnd"/>
            <w:r w:rsidRPr="008C0610">
              <w:rPr>
                <w:rFonts w:eastAsia="Calibri" w:cs="Calibri"/>
                <w:sz w:val="20"/>
                <w:szCs w:val="20"/>
              </w:rPr>
              <w:t xml:space="preserve"> and HRDDP for risk analysis, awareness and development of strategies.  </w:t>
            </w:r>
          </w:p>
        </w:tc>
        <w:tc>
          <w:tcPr>
            <w:tcW w:w="2451" w:type="dxa"/>
            <w:tcBorders>
              <w:top w:val="single" w:sz="18" w:space="0" w:color="auto"/>
              <w:left w:val="single" w:sz="18" w:space="0" w:color="auto"/>
              <w:bottom w:val="single" w:sz="18" w:space="0" w:color="auto"/>
              <w:right w:val="single" w:sz="18" w:space="0" w:color="auto"/>
            </w:tcBorders>
          </w:tcPr>
          <w:p w:rsidR="00F74403" w:rsidRPr="008C0610" w:rsidRDefault="00F74403" w:rsidP="00CA1F8E">
            <w:pPr>
              <w:jc w:val="both"/>
              <w:rPr>
                <w:rFonts w:cs="Arial"/>
                <w:sz w:val="20"/>
                <w:szCs w:val="20"/>
              </w:rPr>
            </w:pPr>
          </w:p>
        </w:tc>
        <w:tc>
          <w:tcPr>
            <w:tcW w:w="3510" w:type="dxa"/>
            <w:tcBorders>
              <w:top w:val="single" w:sz="18" w:space="0" w:color="auto"/>
              <w:left w:val="single" w:sz="18" w:space="0" w:color="auto"/>
              <w:bottom w:val="single" w:sz="18" w:space="0" w:color="auto"/>
              <w:right w:val="single" w:sz="18" w:space="0" w:color="auto"/>
            </w:tcBorders>
          </w:tcPr>
          <w:p w:rsidR="00F74403" w:rsidRPr="008C0610" w:rsidRDefault="00F74403" w:rsidP="00CA1F8E">
            <w:pPr>
              <w:pStyle w:val="ListParagraph"/>
              <w:numPr>
                <w:ilvl w:val="0"/>
                <w:numId w:val="23"/>
              </w:numPr>
              <w:jc w:val="both"/>
              <w:rPr>
                <w:rFonts w:cs="Arial"/>
                <w:sz w:val="20"/>
                <w:szCs w:val="20"/>
              </w:rPr>
            </w:pPr>
            <w:r w:rsidRPr="008C0610">
              <w:rPr>
                <w:rFonts w:eastAsia="Calibri" w:cs="Calibri"/>
                <w:sz w:val="20"/>
                <w:szCs w:val="20"/>
              </w:rPr>
              <w:t>Conduct two training sessions on HRDDP for Government security entities</w:t>
            </w:r>
          </w:p>
        </w:tc>
        <w:tc>
          <w:tcPr>
            <w:tcW w:w="3240" w:type="dxa"/>
            <w:tcBorders>
              <w:top w:val="single" w:sz="18" w:space="0" w:color="auto"/>
              <w:left w:val="single" w:sz="18" w:space="0" w:color="auto"/>
              <w:bottom w:val="single" w:sz="18" w:space="0" w:color="auto"/>
            </w:tcBorders>
          </w:tcPr>
          <w:p w:rsidR="00F74403" w:rsidRPr="008C0610" w:rsidRDefault="00F74403" w:rsidP="00CA1F8E">
            <w:pPr>
              <w:jc w:val="both"/>
              <w:rPr>
                <w:rFonts w:cs="Arial"/>
                <w:sz w:val="20"/>
                <w:szCs w:val="20"/>
              </w:rPr>
            </w:pPr>
            <w:r w:rsidRPr="008C0610">
              <w:rPr>
                <w:rFonts w:eastAsia="Calibri" w:cs="Calibri"/>
                <w:sz w:val="20"/>
                <w:szCs w:val="20"/>
              </w:rPr>
              <w:t>POC and HRDDP are integrated in the</w:t>
            </w:r>
            <w:r w:rsidRPr="008C0610">
              <w:rPr>
                <w:sz w:val="20"/>
                <w:szCs w:val="20"/>
              </w:rPr>
              <w:t xml:space="preserve"> </w:t>
            </w:r>
            <w:r w:rsidRPr="008C0610">
              <w:rPr>
                <w:rFonts w:eastAsia="Calibri" w:cs="Calibri"/>
                <w:sz w:val="20"/>
                <w:szCs w:val="20"/>
              </w:rPr>
              <w:t xml:space="preserve">Government security entities and other relevant government institutions, line ministries and the INCHR activities </w:t>
            </w:r>
          </w:p>
        </w:tc>
      </w:tr>
      <w:tr w:rsidR="00F74403" w:rsidRPr="007447C4" w:rsidTr="00C56D0D">
        <w:trPr>
          <w:gridAfter w:val="1"/>
          <w:wAfter w:w="3118" w:type="dxa"/>
          <w:trHeight w:val="664"/>
        </w:trPr>
        <w:tc>
          <w:tcPr>
            <w:tcW w:w="2084" w:type="dxa"/>
            <w:gridSpan w:val="2"/>
            <w:vMerge/>
            <w:tcBorders>
              <w:top w:val="single" w:sz="18" w:space="0" w:color="auto"/>
              <w:bottom w:val="single" w:sz="18" w:space="0" w:color="auto"/>
            </w:tcBorders>
          </w:tcPr>
          <w:p w:rsidR="00F74403" w:rsidRPr="008C0610" w:rsidRDefault="00F74403" w:rsidP="00CA1F8E">
            <w:pPr>
              <w:jc w:val="both"/>
              <w:rPr>
                <w:rFonts w:cs="Arial"/>
                <w:sz w:val="20"/>
                <w:szCs w:val="20"/>
              </w:rPr>
            </w:pPr>
          </w:p>
        </w:tc>
        <w:tc>
          <w:tcPr>
            <w:tcW w:w="1132" w:type="dxa"/>
            <w:vMerge/>
            <w:tcBorders>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CA1F8E">
            <w:pPr>
              <w:jc w:val="center"/>
              <w:rPr>
                <w:b/>
                <w:color w:val="000000"/>
              </w:rPr>
            </w:pPr>
          </w:p>
        </w:tc>
        <w:tc>
          <w:tcPr>
            <w:tcW w:w="1284" w:type="dxa"/>
            <w:vMerge/>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CA1F8E">
            <w:pPr>
              <w:jc w:val="center"/>
              <w:rPr>
                <w:b/>
                <w:color w:val="000000"/>
              </w:rPr>
            </w:pPr>
          </w:p>
        </w:tc>
        <w:tc>
          <w:tcPr>
            <w:tcW w:w="1959" w:type="dxa"/>
            <w:tcBorders>
              <w:top w:val="single" w:sz="18" w:space="0" w:color="auto"/>
              <w:bottom w:val="single" w:sz="18" w:space="0" w:color="auto"/>
              <w:right w:val="single" w:sz="18" w:space="0" w:color="auto"/>
            </w:tcBorders>
            <w:shd w:val="clear" w:color="auto" w:fill="92D050"/>
          </w:tcPr>
          <w:p w:rsidR="00F74403" w:rsidRPr="008C0610" w:rsidRDefault="00F74403" w:rsidP="00CA1F8E">
            <w:pPr>
              <w:jc w:val="both"/>
              <w:rPr>
                <w:rFonts w:cs="Arial"/>
                <w:sz w:val="20"/>
                <w:szCs w:val="20"/>
              </w:rPr>
            </w:pPr>
            <w:r w:rsidRPr="008C0610">
              <w:rPr>
                <w:rFonts w:eastAsia="Calibri" w:cs="Calibri"/>
                <w:sz w:val="20"/>
                <w:szCs w:val="20"/>
              </w:rPr>
              <w:t xml:space="preserve"> Number of interactive meetings on the Rights up Front (</w:t>
            </w:r>
            <w:proofErr w:type="spellStart"/>
            <w:r w:rsidRPr="008C0610">
              <w:rPr>
                <w:rFonts w:eastAsia="Calibri" w:cs="Calibri"/>
                <w:sz w:val="20"/>
                <w:szCs w:val="20"/>
              </w:rPr>
              <w:t>RuF</w:t>
            </w:r>
            <w:proofErr w:type="spellEnd"/>
            <w:r w:rsidRPr="008C0610">
              <w:rPr>
                <w:rFonts w:eastAsia="Calibri" w:cs="Calibri"/>
                <w:sz w:val="20"/>
                <w:szCs w:val="20"/>
              </w:rPr>
              <w:t>) initiative</w:t>
            </w:r>
          </w:p>
        </w:tc>
        <w:tc>
          <w:tcPr>
            <w:tcW w:w="2451" w:type="dxa"/>
            <w:tcBorders>
              <w:top w:val="single" w:sz="18" w:space="0" w:color="auto"/>
              <w:left w:val="single" w:sz="18" w:space="0" w:color="auto"/>
              <w:bottom w:val="single" w:sz="18" w:space="0" w:color="auto"/>
              <w:right w:val="single" w:sz="18" w:space="0" w:color="auto"/>
            </w:tcBorders>
          </w:tcPr>
          <w:p w:rsidR="00F74403" w:rsidRPr="008C0610" w:rsidRDefault="00F74403" w:rsidP="00CA1F8E">
            <w:pPr>
              <w:jc w:val="both"/>
              <w:rPr>
                <w:rFonts w:cs="Arial"/>
                <w:sz w:val="20"/>
                <w:szCs w:val="20"/>
              </w:rPr>
            </w:pPr>
          </w:p>
        </w:tc>
        <w:tc>
          <w:tcPr>
            <w:tcW w:w="3510" w:type="dxa"/>
            <w:tcBorders>
              <w:top w:val="single" w:sz="18" w:space="0" w:color="auto"/>
              <w:left w:val="single" w:sz="18" w:space="0" w:color="auto"/>
              <w:bottom w:val="single" w:sz="18" w:space="0" w:color="auto"/>
              <w:right w:val="single" w:sz="18" w:space="0" w:color="auto"/>
            </w:tcBorders>
          </w:tcPr>
          <w:p w:rsidR="00F74403" w:rsidRPr="008C0610" w:rsidRDefault="00F74403" w:rsidP="00CA1F8E">
            <w:pPr>
              <w:pStyle w:val="ListParagraph"/>
              <w:numPr>
                <w:ilvl w:val="0"/>
                <w:numId w:val="24"/>
              </w:numPr>
              <w:jc w:val="both"/>
              <w:rPr>
                <w:rFonts w:cs="Arial"/>
                <w:sz w:val="20"/>
                <w:szCs w:val="20"/>
              </w:rPr>
            </w:pPr>
            <w:r w:rsidRPr="008C0610">
              <w:rPr>
                <w:rFonts w:eastAsia="Calibri" w:cs="Calibri"/>
                <w:sz w:val="20"/>
                <w:szCs w:val="20"/>
              </w:rPr>
              <w:t xml:space="preserve">Develop action points for UNCT on implementation of the </w:t>
            </w:r>
            <w:proofErr w:type="spellStart"/>
            <w:r w:rsidRPr="008C0610">
              <w:rPr>
                <w:rFonts w:eastAsia="Calibri" w:cs="Calibri"/>
                <w:sz w:val="20"/>
                <w:szCs w:val="20"/>
              </w:rPr>
              <w:t>RuF</w:t>
            </w:r>
            <w:proofErr w:type="spellEnd"/>
          </w:p>
        </w:tc>
        <w:tc>
          <w:tcPr>
            <w:tcW w:w="3240" w:type="dxa"/>
            <w:tcBorders>
              <w:top w:val="single" w:sz="18" w:space="0" w:color="auto"/>
              <w:left w:val="single" w:sz="18" w:space="0" w:color="auto"/>
              <w:bottom w:val="single" w:sz="18" w:space="0" w:color="auto"/>
            </w:tcBorders>
          </w:tcPr>
          <w:p w:rsidR="00F74403" w:rsidRPr="008C0610" w:rsidRDefault="00F74403" w:rsidP="00CA1F8E">
            <w:pPr>
              <w:jc w:val="both"/>
              <w:rPr>
                <w:rFonts w:cs="Arial"/>
                <w:sz w:val="20"/>
                <w:szCs w:val="20"/>
              </w:rPr>
            </w:pPr>
            <w:r w:rsidRPr="008C0610">
              <w:rPr>
                <w:rFonts w:eastAsia="Calibri" w:cs="Calibri"/>
                <w:sz w:val="20"/>
                <w:szCs w:val="20"/>
              </w:rPr>
              <w:t xml:space="preserve">Action points on </w:t>
            </w:r>
            <w:proofErr w:type="spellStart"/>
            <w:r w:rsidRPr="008C0610">
              <w:rPr>
                <w:rFonts w:eastAsia="Calibri" w:cs="Calibri"/>
                <w:sz w:val="20"/>
                <w:szCs w:val="20"/>
              </w:rPr>
              <w:t>RuF</w:t>
            </w:r>
            <w:proofErr w:type="spellEnd"/>
            <w:r w:rsidRPr="008C0610">
              <w:rPr>
                <w:rFonts w:eastAsia="Calibri" w:cs="Calibri"/>
                <w:sz w:val="20"/>
                <w:szCs w:val="20"/>
              </w:rPr>
              <w:t xml:space="preserve"> developed  </w:t>
            </w:r>
          </w:p>
        </w:tc>
      </w:tr>
      <w:tr w:rsidR="00F74403" w:rsidRPr="007447C4" w:rsidTr="00C56D0D">
        <w:trPr>
          <w:gridAfter w:val="1"/>
          <w:wAfter w:w="3118" w:type="dxa"/>
          <w:trHeight w:val="855"/>
        </w:trPr>
        <w:tc>
          <w:tcPr>
            <w:tcW w:w="2084" w:type="dxa"/>
            <w:gridSpan w:val="2"/>
            <w:vMerge w:val="restart"/>
            <w:tcBorders>
              <w:top w:val="single" w:sz="18" w:space="0" w:color="auto"/>
              <w:bottom w:val="single" w:sz="18" w:space="0" w:color="auto"/>
              <w:right w:val="single" w:sz="18" w:space="0" w:color="auto"/>
            </w:tcBorders>
          </w:tcPr>
          <w:p w:rsidR="00F74403" w:rsidRPr="008C0610" w:rsidRDefault="00F74403" w:rsidP="004974D4">
            <w:pPr>
              <w:rPr>
                <w:color w:val="000000"/>
                <w:sz w:val="20"/>
                <w:szCs w:val="20"/>
              </w:rPr>
            </w:pPr>
            <w:r w:rsidRPr="008C0610">
              <w:rPr>
                <w:rFonts w:cs="Arial"/>
                <w:color w:val="000000"/>
                <w:sz w:val="20"/>
                <w:szCs w:val="20"/>
              </w:rPr>
              <w:t>5. Supporting the national engagement (government, civil society and national human rights institutions) with UN human rights mechanisms (Treaty Bodies, Special Procedures and Universal Periodic Review of Human Rights Council and other relevant mechanisms) including follow-up and implementation of recommendations by these mechanisms</w:t>
            </w:r>
          </w:p>
        </w:tc>
        <w:tc>
          <w:tcPr>
            <w:tcW w:w="1132" w:type="dxa"/>
            <w:vMerge w:val="restart"/>
            <w:tcBorders>
              <w:top w:val="single" w:sz="18" w:space="0" w:color="auto"/>
              <w:left w:val="single" w:sz="18" w:space="0" w:color="auto"/>
              <w:right w:val="single" w:sz="18" w:space="0" w:color="auto"/>
            </w:tcBorders>
            <w:shd w:val="clear" w:color="auto" w:fill="E2EFD9" w:themeFill="accent6" w:themeFillTint="33"/>
          </w:tcPr>
          <w:p w:rsidR="00F74403" w:rsidRPr="008C0610" w:rsidRDefault="00F74403" w:rsidP="004974D4">
            <w:pPr>
              <w:jc w:val="center"/>
              <w:rPr>
                <w:rFonts w:cs="Arial"/>
                <w:b/>
              </w:rPr>
            </w:pPr>
          </w:p>
        </w:tc>
        <w:tc>
          <w:tcPr>
            <w:tcW w:w="1284" w:type="dxa"/>
            <w:vMerge w:val="restart"/>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4974D4">
            <w:pPr>
              <w:jc w:val="center"/>
              <w:rPr>
                <w:rFonts w:cs="Arial"/>
                <w:b/>
              </w:rPr>
            </w:pPr>
          </w:p>
        </w:tc>
        <w:tc>
          <w:tcPr>
            <w:tcW w:w="1959" w:type="dxa"/>
            <w:tcBorders>
              <w:top w:val="single" w:sz="18" w:space="0" w:color="auto"/>
              <w:left w:val="single" w:sz="18" w:space="0" w:color="auto"/>
              <w:bottom w:val="single" w:sz="18" w:space="0" w:color="auto"/>
              <w:right w:val="single" w:sz="18" w:space="0" w:color="auto"/>
            </w:tcBorders>
            <w:shd w:val="clear" w:color="auto" w:fill="92D050"/>
          </w:tcPr>
          <w:p w:rsidR="00F74403" w:rsidRPr="008F2EB3" w:rsidRDefault="00F74403" w:rsidP="008F2EB3">
            <w:pPr>
              <w:rPr>
                <w:rFonts w:eastAsia="Calibri" w:cs="Calibri"/>
                <w:sz w:val="20"/>
                <w:szCs w:val="20"/>
              </w:rPr>
            </w:pPr>
            <w:r w:rsidRPr="008F2EB3">
              <w:rPr>
                <w:rFonts w:eastAsia="Calibri" w:cs="Calibri"/>
                <w:sz w:val="20"/>
                <w:szCs w:val="20"/>
              </w:rPr>
              <w:t>Ministry of Justice Human Rights Units drafts one treaty body report</w:t>
            </w:r>
          </w:p>
          <w:p w:rsidR="00F74403" w:rsidRPr="008C0610" w:rsidRDefault="00F74403" w:rsidP="008F2EB3">
            <w:pPr>
              <w:pStyle w:val="ListParagraph"/>
              <w:ind w:left="360"/>
              <w:rPr>
                <w:rFonts w:cs="Arial"/>
                <w:sz w:val="20"/>
                <w:szCs w:val="20"/>
              </w:rPr>
            </w:pPr>
          </w:p>
        </w:tc>
        <w:tc>
          <w:tcPr>
            <w:tcW w:w="2451" w:type="dxa"/>
            <w:tcBorders>
              <w:top w:val="single" w:sz="18" w:space="0" w:color="auto"/>
              <w:left w:val="single" w:sz="18" w:space="0" w:color="auto"/>
              <w:bottom w:val="single" w:sz="18" w:space="0" w:color="auto"/>
              <w:right w:val="single" w:sz="18" w:space="0" w:color="auto"/>
            </w:tcBorders>
          </w:tcPr>
          <w:p w:rsidR="00F74403" w:rsidRPr="008C0610" w:rsidRDefault="00F74403" w:rsidP="004974D4">
            <w:pPr>
              <w:pStyle w:val="ListParagraph"/>
              <w:numPr>
                <w:ilvl w:val="0"/>
                <w:numId w:val="77"/>
              </w:numPr>
              <w:rPr>
                <w:rFonts w:cs="Arial"/>
                <w:sz w:val="20"/>
                <w:szCs w:val="20"/>
              </w:rPr>
            </w:pPr>
          </w:p>
        </w:tc>
        <w:tc>
          <w:tcPr>
            <w:tcW w:w="3510" w:type="dxa"/>
            <w:tcBorders>
              <w:top w:val="single" w:sz="18" w:space="0" w:color="auto"/>
              <w:left w:val="single" w:sz="18" w:space="0" w:color="auto"/>
              <w:bottom w:val="single" w:sz="18" w:space="0" w:color="auto"/>
              <w:right w:val="single" w:sz="18" w:space="0" w:color="auto"/>
            </w:tcBorders>
          </w:tcPr>
          <w:p w:rsidR="00F74403" w:rsidRPr="008C0610" w:rsidRDefault="00F74403" w:rsidP="004974D4">
            <w:pPr>
              <w:rPr>
                <w:rFonts w:eastAsia="Calibri" w:cs="Calibri"/>
                <w:sz w:val="20"/>
                <w:szCs w:val="20"/>
              </w:rPr>
            </w:pPr>
            <w:r w:rsidRPr="008C0610">
              <w:rPr>
                <w:rFonts w:eastAsia="Calibri" w:cs="Calibri"/>
                <w:sz w:val="20"/>
                <w:szCs w:val="20"/>
              </w:rPr>
              <w:t xml:space="preserve">1. One mentoring session on drafting human rights reports including treaty reports, targeting state actors and INCHR </w:t>
            </w:r>
          </w:p>
          <w:p w:rsidR="00F74403" w:rsidRPr="008C0610" w:rsidRDefault="00F74403" w:rsidP="004974D4">
            <w:pPr>
              <w:pStyle w:val="ListParagraph"/>
              <w:numPr>
                <w:ilvl w:val="0"/>
                <w:numId w:val="29"/>
              </w:numPr>
              <w:ind w:left="360"/>
              <w:rPr>
                <w:rFonts w:cs="Arial"/>
                <w:sz w:val="20"/>
                <w:szCs w:val="20"/>
              </w:rPr>
            </w:pPr>
          </w:p>
        </w:tc>
        <w:tc>
          <w:tcPr>
            <w:tcW w:w="3240" w:type="dxa"/>
            <w:tcBorders>
              <w:top w:val="single" w:sz="18" w:space="0" w:color="auto"/>
              <w:left w:val="single" w:sz="18" w:space="0" w:color="auto"/>
              <w:bottom w:val="single" w:sz="18" w:space="0" w:color="auto"/>
            </w:tcBorders>
          </w:tcPr>
          <w:p w:rsidR="00F74403" w:rsidRPr="008C0610" w:rsidRDefault="00F74403" w:rsidP="004974D4">
            <w:pPr>
              <w:pStyle w:val="ListParagraph"/>
              <w:numPr>
                <w:ilvl w:val="0"/>
                <w:numId w:val="30"/>
              </w:numPr>
              <w:jc w:val="both"/>
              <w:rPr>
                <w:rFonts w:cs="Arial"/>
                <w:sz w:val="20"/>
                <w:szCs w:val="20"/>
              </w:rPr>
            </w:pPr>
            <w:r w:rsidRPr="008C0610">
              <w:rPr>
                <w:rFonts w:eastAsia="Calibri" w:cs="Calibri"/>
                <w:sz w:val="20"/>
                <w:szCs w:val="20"/>
              </w:rPr>
              <w:t>Treaty body report drafted</w:t>
            </w:r>
          </w:p>
        </w:tc>
      </w:tr>
      <w:tr w:rsidR="00F74403" w:rsidRPr="007447C4" w:rsidTr="00C56D0D">
        <w:trPr>
          <w:gridAfter w:val="1"/>
          <w:wAfter w:w="3118" w:type="dxa"/>
          <w:trHeight w:val="828"/>
        </w:trPr>
        <w:tc>
          <w:tcPr>
            <w:tcW w:w="2084" w:type="dxa"/>
            <w:gridSpan w:val="2"/>
            <w:vMerge/>
            <w:tcBorders>
              <w:top w:val="single" w:sz="18" w:space="0" w:color="auto"/>
              <w:bottom w:val="single" w:sz="18" w:space="0" w:color="auto"/>
              <w:right w:val="single" w:sz="18" w:space="0" w:color="auto"/>
            </w:tcBorders>
          </w:tcPr>
          <w:p w:rsidR="00F74403" w:rsidRPr="008C0610" w:rsidRDefault="00F74403" w:rsidP="004974D4">
            <w:pPr>
              <w:rPr>
                <w:rFonts w:cs="Arial"/>
                <w:color w:val="000000"/>
                <w:sz w:val="20"/>
                <w:szCs w:val="20"/>
              </w:rPr>
            </w:pPr>
          </w:p>
        </w:tc>
        <w:tc>
          <w:tcPr>
            <w:tcW w:w="1132" w:type="dxa"/>
            <w:vMerge/>
            <w:tcBorders>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4974D4">
            <w:pPr>
              <w:rPr>
                <w:b/>
                <w:color w:val="000000"/>
              </w:rPr>
            </w:pPr>
          </w:p>
        </w:tc>
        <w:tc>
          <w:tcPr>
            <w:tcW w:w="1284" w:type="dxa"/>
            <w:vMerge/>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F74403" w:rsidRPr="008C0610" w:rsidRDefault="00F74403" w:rsidP="004974D4">
            <w:pPr>
              <w:rPr>
                <w:b/>
                <w:color w:val="000000"/>
              </w:rPr>
            </w:pPr>
          </w:p>
        </w:tc>
        <w:tc>
          <w:tcPr>
            <w:tcW w:w="1959" w:type="dxa"/>
            <w:tcBorders>
              <w:top w:val="single" w:sz="18" w:space="0" w:color="auto"/>
              <w:left w:val="single" w:sz="18" w:space="0" w:color="auto"/>
              <w:bottom w:val="single" w:sz="18" w:space="0" w:color="auto"/>
              <w:right w:val="single" w:sz="18" w:space="0" w:color="auto"/>
            </w:tcBorders>
            <w:shd w:val="clear" w:color="auto" w:fill="92D050"/>
          </w:tcPr>
          <w:p w:rsidR="00F74403" w:rsidRPr="008C0610" w:rsidRDefault="00F74403" w:rsidP="004974D4">
            <w:pPr>
              <w:rPr>
                <w:rFonts w:cs="Arial"/>
                <w:color w:val="000000"/>
                <w:sz w:val="20"/>
                <w:szCs w:val="20"/>
              </w:rPr>
            </w:pPr>
            <w:r w:rsidRPr="008C0610">
              <w:rPr>
                <w:rFonts w:eastAsia="Calibri" w:cs="Calibri"/>
                <w:sz w:val="20"/>
                <w:szCs w:val="20"/>
              </w:rPr>
              <w:t>Ministry of Justice Human Rights Units engages Government ministries to implement the National Strategy on international treaty obligations</w:t>
            </w:r>
            <w:r w:rsidRPr="008C0610" w:rsidDel="004974D4">
              <w:rPr>
                <w:rFonts w:cs="Arial"/>
                <w:sz w:val="20"/>
                <w:szCs w:val="20"/>
              </w:rPr>
              <w:t xml:space="preserve"> </w:t>
            </w:r>
          </w:p>
        </w:tc>
        <w:tc>
          <w:tcPr>
            <w:tcW w:w="2451" w:type="dxa"/>
            <w:tcBorders>
              <w:top w:val="single" w:sz="18" w:space="0" w:color="auto"/>
              <w:left w:val="single" w:sz="18" w:space="0" w:color="auto"/>
              <w:bottom w:val="single" w:sz="18" w:space="0" w:color="auto"/>
              <w:right w:val="single" w:sz="18" w:space="0" w:color="auto"/>
            </w:tcBorders>
          </w:tcPr>
          <w:p w:rsidR="00F74403" w:rsidRPr="008C0610" w:rsidRDefault="00F74403" w:rsidP="004974D4">
            <w:pPr>
              <w:rPr>
                <w:rFonts w:cs="Arial"/>
                <w:color w:val="000000"/>
                <w:sz w:val="20"/>
                <w:szCs w:val="20"/>
              </w:rPr>
            </w:pPr>
          </w:p>
          <w:p w:rsidR="00F74403" w:rsidRPr="008C0610" w:rsidRDefault="00F74403" w:rsidP="004974D4">
            <w:pPr>
              <w:rPr>
                <w:rFonts w:cs="Arial"/>
                <w:color w:val="000000"/>
                <w:sz w:val="20"/>
                <w:szCs w:val="20"/>
              </w:rPr>
            </w:pPr>
          </w:p>
        </w:tc>
        <w:tc>
          <w:tcPr>
            <w:tcW w:w="3510" w:type="dxa"/>
            <w:tcBorders>
              <w:top w:val="single" w:sz="18" w:space="0" w:color="auto"/>
              <w:left w:val="single" w:sz="18" w:space="0" w:color="auto"/>
              <w:bottom w:val="single" w:sz="18" w:space="0" w:color="auto"/>
              <w:right w:val="single" w:sz="18" w:space="0" w:color="auto"/>
            </w:tcBorders>
          </w:tcPr>
          <w:p w:rsidR="00F74403" w:rsidRPr="008C0610" w:rsidRDefault="00F74403" w:rsidP="004974D4">
            <w:pPr>
              <w:pStyle w:val="ListParagraph"/>
              <w:numPr>
                <w:ilvl w:val="0"/>
                <w:numId w:val="25"/>
              </w:numPr>
              <w:rPr>
                <w:rFonts w:cs="Arial"/>
                <w:sz w:val="20"/>
                <w:szCs w:val="20"/>
              </w:rPr>
            </w:pPr>
            <w:r w:rsidRPr="008C0610">
              <w:rPr>
                <w:rFonts w:eastAsia="Calibri" w:cs="Calibri"/>
                <w:sz w:val="20"/>
                <w:szCs w:val="20"/>
              </w:rPr>
              <w:t>2. One working session to enhance coordination among the Government ministries in the area of treaty obligations and Special Procedures</w:t>
            </w:r>
          </w:p>
        </w:tc>
        <w:tc>
          <w:tcPr>
            <w:tcW w:w="3240" w:type="dxa"/>
            <w:tcBorders>
              <w:top w:val="single" w:sz="18" w:space="0" w:color="auto"/>
              <w:left w:val="single" w:sz="18" w:space="0" w:color="auto"/>
              <w:bottom w:val="single" w:sz="18" w:space="0" w:color="auto"/>
            </w:tcBorders>
          </w:tcPr>
          <w:p w:rsidR="00F74403" w:rsidRPr="008C0610" w:rsidRDefault="00F74403" w:rsidP="004974D4">
            <w:pPr>
              <w:pStyle w:val="ListParagraph"/>
              <w:numPr>
                <w:ilvl w:val="0"/>
                <w:numId w:val="25"/>
              </w:numPr>
              <w:rPr>
                <w:rFonts w:cs="Arial"/>
                <w:sz w:val="20"/>
                <w:szCs w:val="20"/>
              </w:rPr>
            </w:pPr>
            <w:r w:rsidRPr="008C0610">
              <w:rPr>
                <w:rFonts w:eastAsia="Calibri" w:cs="Calibri"/>
                <w:sz w:val="20"/>
                <w:szCs w:val="20"/>
              </w:rPr>
              <w:t>Coordination meetings of the HRU/ INCHR and all relevant government ministries and institutions conducted</w:t>
            </w:r>
          </w:p>
        </w:tc>
      </w:tr>
      <w:tr w:rsidR="00F74403" w:rsidRPr="007447C4" w:rsidTr="00C56D0D">
        <w:trPr>
          <w:gridAfter w:val="1"/>
          <w:wAfter w:w="3118" w:type="dxa"/>
          <w:trHeight w:val="567"/>
        </w:trPr>
        <w:tc>
          <w:tcPr>
            <w:tcW w:w="2084" w:type="dxa"/>
            <w:gridSpan w:val="2"/>
            <w:tcBorders>
              <w:top w:val="single" w:sz="18" w:space="0" w:color="auto"/>
              <w:bottom w:val="single" w:sz="18" w:space="0" w:color="auto"/>
              <w:right w:val="single" w:sz="18" w:space="0" w:color="auto"/>
            </w:tcBorders>
            <w:shd w:val="clear" w:color="auto" w:fill="92D050"/>
          </w:tcPr>
          <w:p w:rsidR="00F74403" w:rsidRPr="008C0610" w:rsidRDefault="00F74403" w:rsidP="004974D4">
            <w:pPr>
              <w:rPr>
                <w:rFonts w:cs="Arial"/>
                <w:b/>
                <w:sz w:val="24"/>
                <w:szCs w:val="24"/>
              </w:rPr>
            </w:pPr>
          </w:p>
          <w:p w:rsidR="00F74403" w:rsidRPr="008C0610" w:rsidRDefault="00F74403" w:rsidP="004974D4">
            <w:pPr>
              <w:rPr>
                <w:rFonts w:cs="Arial"/>
                <w:b/>
                <w:sz w:val="24"/>
                <w:szCs w:val="24"/>
              </w:rPr>
            </w:pPr>
            <w:r w:rsidRPr="008C0610">
              <w:rPr>
                <w:rFonts w:cs="Arial"/>
                <w:b/>
                <w:sz w:val="24"/>
                <w:szCs w:val="24"/>
              </w:rPr>
              <w:t>SUB-TOTAL</w:t>
            </w:r>
          </w:p>
        </w:tc>
        <w:tc>
          <w:tcPr>
            <w:tcW w:w="1132" w:type="dxa"/>
            <w:tcBorders>
              <w:top w:val="single" w:sz="18" w:space="0" w:color="auto"/>
              <w:left w:val="single" w:sz="18" w:space="0" w:color="auto"/>
              <w:bottom w:val="single" w:sz="18" w:space="0" w:color="auto"/>
              <w:right w:val="single" w:sz="18" w:space="0" w:color="auto"/>
            </w:tcBorders>
            <w:shd w:val="clear" w:color="auto" w:fill="92D050"/>
          </w:tcPr>
          <w:p w:rsidR="00F74403" w:rsidRPr="008C0610" w:rsidRDefault="00F74403" w:rsidP="004974D4">
            <w:pPr>
              <w:jc w:val="right"/>
              <w:rPr>
                <w:b/>
                <w:color w:val="FF0000"/>
                <w:sz w:val="24"/>
                <w:szCs w:val="24"/>
              </w:rPr>
            </w:pPr>
          </w:p>
        </w:tc>
        <w:tc>
          <w:tcPr>
            <w:tcW w:w="1284" w:type="dxa"/>
            <w:tcBorders>
              <w:top w:val="single" w:sz="18" w:space="0" w:color="auto"/>
              <w:left w:val="single" w:sz="18" w:space="0" w:color="auto"/>
              <w:bottom w:val="single" w:sz="18" w:space="0" w:color="auto"/>
              <w:right w:val="single" w:sz="18" w:space="0" w:color="auto"/>
            </w:tcBorders>
            <w:shd w:val="clear" w:color="auto" w:fill="92D050"/>
          </w:tcPr>
          <w:p w:rsidR="00F74403" w:rsidRPr="008C0610" w:rsidRDefault="00F74403" w:rsidP="004974D4">
            <w:pPr>
              <w:jc w:val="right"/>
              <w:rPr>
                <w:b/>
                <w:color w:val="FF0000"/>
                <w:sz w:val="24"/>
                <w:szCs w:val="24"/>
              </w:rPr>
            </w:pPr>
            <w:r>
              <w:rPr>
                <w:b/>
                <w:color w:val="FF0000"/>
                <w:sz w:val="24"/>
                <w:szCs w:val="24"/>
              </w:rPr>
              <w:t>5000</w:t>
            </w:r>
          </w:p>
        </w:tc>
        <w:tc>
          <w:tcPr>
            <w:tcW w:w="11160" w:type="dxa"/>
            <w:gridSpan w:val="4"/>
            <w:tcBorders>
              <w:top w:val="single" w:sz="18" w:space="0" w:color="auto"/>
              <w:left w:val="single" w:sz="18" w:space="0" w:color="auto"/>
              <w:bottom w:val="single" w:sz="18" w:space="0" w:color="auto"/>
            </w:tcBorders>
            <w:shd w:val="clear" w:color="auto" w:fill="92D050"/>
          </w:tcPr>
          <w:p w:rsidR="00F74403" w:rsidRPr="008C0610" w:rsidRDefault="00F74403" w:rsidP="004974D4">
            <w:pPr>
              <w:rPr>
                <w:rFonts w:cs="Arial"/>
                <w:sz w:val="20"/>
                <w:szCs w:val="20"/>
              </w:rPr>
            </w:pPr>
          </w:p>
        </w:tc>
      </w:tr>
      <w:tr w:rsidR="004974D4" w:rsidRPr="007447C4" w:rsidTr="00473854">
        <w:trPr>
          <w:gridAfter w:val="1"/>
          <w:wAfter w:w="3118" w:type="dxa"/>
          <w:trHeight w:val="432"/>
        </w:trPr>
        <w:tc>
          <w:tcPr>
            <w:tcW w:w="15660" w:type="dxa"/>
            <w:gridSpan w:val="8"/>
            <w:tcBorders>
              <w:top w:val="single" w:sz="18" w:space="0" w:color="auto"/>
              <w:bottom w:val="single" w:sz="18" w:space="0" w:color="auto"/>
            </w:tcBorders>
            <w:shd w:val="clear" w:color="auto" w:fill="D5DCE4" w:themeFill="text2" w:themeFillTint="33"/>
          </w:tcPr>
          <w:p w:rsidR="004974D4" w:rsidRPr="008C0610" w:rsidRDefault="004974D4" w:rsidP="004974D4">
            <w:pPr>
              <w:jc w:val="center"/>
              <w:rPr>
                <w:rFonts w:cs="Arial"/>
                <w:b/>
                <w:sz w:val="20"/>
                <w:szCs w:val="20"/>
              </w:rPr>
            </w:pPr>
            <w:r w:rsidRPr="008C0610">
              <w:rPr>
                <w:rFonts w:cs="Arial"/>
                <w:b/>
                <w:sz w:val="20"/>
                <w:szCs w:val="20"/>
              </w:rPr>
              <w:t>NORMATIVE AREA 5. GENDER MAINSTREAMING</w:t>
            </w:r>
          </w:p>
          <w:p w:rsidR="004974D4" w:rsidRPr="008C0610" w:rsidRDefault="004974D4" w:rsidP="004974D4">
            <w:pPr>
              <w:jc w:val="center"/>
              <w:rPr>
                <w:rFonts w:cs="Arial"/>
                <w:sz w:val="20"/>
                <w:szCs w:val="20"/>
              </w:rPr>
            </w:pPr>
          </w:p>
        </w:tc>
      </w:tr>
      <w:tr w:rsidR="004974D4" w:rsidRPr="007447C4" w:rsidTr="00C56D0D">
        <w:trPr>
          <w:gridAfter w:val="1"/>
          <w:wAfter w:w="3118" w:type="dxa"/>
          <w:trHeight w:val="432"/>
        </w:trPr>
        <w:tc>
          <w:tcPr>
            <w:tcW w:w="2084" w:type="dxa"/>
            <w:gridSpan w:val="2"/>
            <w:tcBorders>
              <w:top w:val="single" w:sz="18" w:space="0" w:color="auto"/>
              <w:bottom w:val="single" w:sz="18" w:space="0" w:color="auto"/>
              <w:right w:val="single" w:sz="18" w:space="0" w:color="auto"/>
            </w:tcBorders>
          </w:tcPr>
          <w:p w:rsidR="004974D4" w:rsidRPr="008C0610" w:rsidRDefault="004974D4" w:rsidP="004974D4">
            <w:pPr>
              <w:jc w:val="center"/>
              <w:rPr>
                <w:rFonts w:cs="Arial"/>
                <w:b/>
                <w:sz w:val="20"/>
                <w:szCs w:val="20"/>
              </w:rPr>
            </w:pPr>
            <w:r w:rsidRPr="008C0610">
              <w:rPr>
                <w:rFonts w:cs="Arial"/>
                <w:b/>
                <w:sz w:val="20"/>
                <w:szCs w:val="20"/>
              </w:rPr>
              <w:t>Expected Outputs</w:t>
            </w:r>
          </w:p>
        </w:tc>
        <w:tc>
          <w:tcPr>
            <w:tcW w:w="2416" w:type="dxa"/>
            <w:gridSpan w:val="2"/>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4974D4" w:rsidRPr="008C0610" w:rsidRDefault="004974D4" w:rsidP="004974D4">
            <w:pPr>
              <w:jc w:val="center"/>
              <w:rPr>
                <w:color w:val="000000"/>
                <w:sz w:val="20"/>
                <w:szCs w:val="20"/>
              </w:rPr>
            </w:pPr>
            <w:r w:rsidRPr="008C0610">
              <w:rPr>
                <w:rFonts w:cs="Arial"/>
                <w:b/>
                <w:sz w:val="20"/>
                <w:szCs w:val="20"/>
              </w:rPr>
              <w:t>Expected Total Budget Allocation in USD for Output</w:t>
            </w:r>
          </w:p>
        </w:tc>
        <w:tc>
          <w:tcPr>
            <w:tcW w:w="1959" w:type="dxa"/>
            <w:tcBorders>
              <w:top w:val="single" w:sz="18" w:space="0" w:color="auto"/>
              <w:left w:val="single" w:sz="18" w:space="0" w:color="auto"/>
              <w:bottom w:val="single" w:sz="18" w:space="0" w:color="auto"/>
              <w:right w:val="single" w:sz="18" w:space="0" w:color="auto"/>
            </w:tcBorders>
          </w:tcPr>
          <w:p w:rsidR="004974D4" w:rsidRPr="008C0610" w:rsidRDefault="004974D4" w:rsidP="004974D4">
            <w:pPr>
              <w:jc w:val="center"/>
              <w:rPr>
                <w:rFonts w:cs="Arial"/>
                <w:b/>
                <w:sz w:val="20"/>
                <w:szCs w:val="20"/>
              </w:rPr>
            </w:pPr>
            <w:r w:rsidRPr="008C0610">
              <w:rPr>
                <w:rFonts w:cs="Arial"/>
                <w:b/>
                <w:sz w:val="20"/>
                <w:szCs w:val="20"/>
              </w:rPr>
              <w:t>Indicators</w:t>
            </w:r>
          </w:p>
        </w:tc>
        <w:tc>
          <w:tcPr>
            <w:tcW w:w="2451" w:type="dxa"/>
            <w:tcBorders>
              <w:top w:val="single" w:sz="18" w:space="0" w:color="auto"/>
              <w:left w:val="single" w:sz="18" w:space="0" w:color="auto"/>
              <w:bottom w:val="single" w:sz="18" w:space="0" w:color="auto"/>
              <w:right w:val="single" w:sz="18" w:space="0" w:color="auto"/>
            </w:tcBorders>
          </w:tcPr>
          <w:p w:rsidR="004974D4" w:rsidRPr="008C0610" w:rsidRDefault="004974D4" w:rsidP="004974D4">
            <w:pPr>
              <w:jc w:val="center"/>
              <w:rPr>
                <w:rFonts w:cs="Arial"/>
                <w:b/>
                <w:sz w:val="20"/>
                <w:szCs w:val="20"/>
              </w:rPr>
            </w:pPr>
            <w:r w:rsidRPr="008C0610">
              <w:rPr>
                <w:rFonts w:cs="Arial"/>
                <w:b/>
                <w:sz w:val="20"/>
                <w:szCs w:val="20"/>
              </w:rPr>
              <w:t>Baseline Value</w:t>
            </w:r>
          </w:p>
        </w:tc>
        <w:tc>
          <w:tcPr>
            <w:tcW w:w="3510" w:type="dxa"/>
            <w:tcBorders>
              <w:top w:val="single" w:sz="18" w:space="0" w:color="auto"/>
              <w:left w:val="single" w:sz="18" w:space="0" w:color="auto"/>
              <w:bottom w:val="single" w:sz="18" w:space="0" w:color="auto"/>
              <w:right w:val="single" w:sz="18" w:space="0" w:color="auto"/>
            </w:tcBorders>
          </w:tcPr>
          <w:p w:rsidR="004974D4" w:rsidRPr="008C0610" w:rsidRDefault="004974D4" w:rsidP="004974D4">
            <w:pPr>
              <w:jc w:val="center"/>
              <w:rPr>
                <w:rFonts w:cs="Arial"/>
                <w:b/>
                <w:sz w:val="20"/>
                <w:szCs w:val="20"/>
              </w:rPr>
            </w:pPr>
            <w:r w:rsidRPr="008C0610">
              <w:rPr>
                <w:rFonts w:cs="Arial"/>
                <w:b/>
                <w:sz w:val="20"/>
                <w:szCs w:val="20"/>
              </w:rPr>
              <w:t>Expected Activities</w:t>
            </w:r>
          </w:p>
        </w:tc>
        <w:tc>
          <w:tcPr>
            <w:tcW w:w="3240" w:type="dxa"/>
            <w:tcBorders>
              <w:top w:val="single" w:sz="18" w:space="0" w:color="auto"/>
              <w:left w:val="single" w:sz="18" w:space="0" w:color="auto"/>
              <w:bottom w:val="single" w:sz="18" w:space="0" w:color="auto"/>
            </w:tcBorders>
          </w:tcPr>
          <w:p w:rsidR="004974D4" w:rsidRPr="008C0610" w:rsidRDefault="004974D4" w:rsidP="004974D4">
            <w:pPr>
              <w:jc w:val="center"/>
              <w:rPr>
                <w:rFonts w:cs="Arial"/>
                <w:b/>
                <w:sz w:val="20"/>
                <w:szCs w:val="20"/>
              </w:rPr>
            </w:pPr>
            <w:r w:rsidRPr="008C0610">
              <w:rPr>
                <w:rFonts w:cs="Arial"/>
                <w:b/>
                <w:sz w:val="20"/>
                <w:szCs w:val="20"/>
              </w:rPr>
              <w:t>Planned targets</w:t>
            </w:r>
          </w:p>
        </w:tc>
      </w:tr>
      <w:tr w:rsidR="00473854" w:rsidRPr="007447C4" w:rsidTr="00C56D0D">
        <w:trPr>
          <w:gridAfter w:val="1"/>
          <w:wAfter w:w="3118" w:type="dxa"/>
          <w:trHeight w:val="865"/>
        </w:trPr>
        <w:tc>
          <w:tcPr>
            <w:tcW w:w="2084" w:type="dxa"/>
            <w:gridSpan w:val="2"/>
            <w:vMerge w:val="restart"/>
            <w:tcBorders>
              <w:top w:val="single" w:sz="18" w:space="0" w:color="auto"/>
              <w:bottom w:val="single" w:sz="18" w:space="0" w:color="auto"/>
              <w:right w:val="single" w:sz="18" w:space="0" w:color="auto"/>
            </w:tcBorders>
          </w:tcPr>
          <w:p w:rsidR="00473854" w:rsidRPr="008C0610" w:rsidRDefault="00473854" w:rsidP="004974D4">
            <w:pPr>
              <w:rPr>
                <w:rFonts w:cs="Arial"/>
                <w:color w:val="000000"/>
                <w:sz w:val="20"/>
                <w:szCs w:val="20"/>
              </w:rPr>
            </w:pPr>
            <w:r w:rsidRPr="008C0610">
              <w:rPr>
                <w:rFonts w:cs="Arial"/>
                <w:color w:val="000000"/>
                <w:sz w:val="20"/>
                <w:szCs w:val="20"/>
              </w:rPr>
              <w:t>1. Support to capacity building for government institutions in relation to national gender equality priorities (including national women’s machinery)</w:t>
            </w:r>
          </w:p>
        </w:tc>
        <w:tc>
          <w:tcPr>
            <w:tcW w:w="1132" w:type="dxa"/>
            <w:vMerge w:val="restart"/>
            <w:tcBorders>
              <w:top w:val="single" w:sz="18" w:space="0" w:color="auto"/>
              <w:left w:val="single" w:sz="18" w:space="0" w:color="auto"/>
              <w:right w:val="single" w:sz="18" w:space="0" w:color="auto"/>
            </w:tcBorders>
            <w:shd w:val="clear" w:color="auto" w:fill="E2EFD9" w:themeFill="accent6" w:themeFillTint="33"/>
          </w:tcPr>
          <w:p w:rsidR="00473854" w:rsidRPr="008C0610" w:rsidRDefault="00473854" w:rsidP="004974D4">
            <w:pPr>
              <w:jc w:val="right"/>
              <w:rPr>
                <w:rFonts w:cs="Arial"/>
                <w:b/>
                <w:color w:val="000000"/>
              </w:rPr>
            </w:pPr>
            <w:r>
              <w:rPr>
                <w:rFonts w:cs="Arial"/>
                <w:b/>
                <w:color w:val="000000"/>
              </w:rPr>
              <w:t>10000</w:t>
            </w:r>
          </w:p>
        </w:tc>
        <w:tc>
          <w:tcPr>
            <w:tcW w:w="1284" w:type="dxa"/>
            <w:vMerge w:val="restart"/>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473854" w:rsidRPr="008C0610" w:rsidRDefault="003F0369" w:rsidP="004974D4">
            <w:pPr>
              <w:jc w:val="right"/>
              <w:rPr>
                <w:rFonts w:cs="Arial"/>
                <w:b/>
                <w:color w:val="000000"/>
              </w:rPr>
            </w:pPr>
            <w:r>
              <w:rPr>
                <w:rFonts w:cs="Arial"/>
                <w:b/>
                <w:color w:val="000000"/>
              </w:rPr>
              <w:t>1</w:t>
            </w:r>
            <w:r w:rsidR="00473854" w:rsidRPr="008C0610">
              <w:rPr>
                <w:rFonts w:cs="Arial"/>
                <w:b/>
                <w:color w:val="000000"/>
              </w:rPr>
              <w:t>0000</w:t>
            </w:r>
          </w:p>
        </w:tc>
        <w:tc>
          <w:tcPr>
            <w:tcW w:w="1959" w:type="dxa"/>
            <w:tcBorders>
              <w:top w:val="single" w:sz="18" w:space="0" w:color="auto"/>
              <w:left w:val="single" w:sz="18" w:space="0" w:color="auto"/>
              <w:bottom w:val="single" w:sz="18" w:space="0" w:color="auto"/>
              <w:right w:val="single" w:sz="18" w:space="0" w:color="auto"/>
            </w:tcBorders>
            <w:shd w:val="clear" w:color="auto" w:fill="92D050"/>
          </w:tcPr>
          <w:p w:rsidR="00473854" w:rsidRPr="008C0610" w:rsidRDefault="00473854" w:rsidP="004974D4">
            <w:pPr>
              <w:jc w:val="both"/>
              <w:rPr>
                <w:rFonts w:cs="Arial"/>
                <w:color w:val="000000"/>
                <w:sz w:val="20"/>
                <w:szCs w:val="20"/>
              </w:rPr>
            </w:pPr>
            <w:r w:rsidRPr="008C0610">
              <w:rPr>
                <w:rFonts w:cs="Arial"/>
                <w:color w:val="000000"/>
                <w:sz w:val="20"/>
                <w:szCs w:val="20"/>
              </w:rPr>
              <w:t>National strategies are gender responsive</w:t>
            </w:r>
          </w:p>
        </w:tc>
        <w:tc>
          <w:tcPr>
            <w:tcW w:w="2451" w:type="dxa"/>
            <w:tcBorders>
              <w:top w:val="single" w:sz="18" w:space="0" w:color="auto"/>
              <w:left w:val="single" w:sz="18" w:space="0" w:color="auto"/>
              <w:bottom w:val="single" w:sz="18" w:space="0" w:color="auto"/>
              <w:right w:val="single" w:sz="18" w:space="0" w:color="auto"/>
            </w:tcBorders>
          </w:tcPr>
          <w:p w:rsidR="00473854" w:rsidRPr="008C0610" w:rsidRDefault="00473854" w:rsidP="004974D4">
            <w:pPr>
              <w:jc w:val="both"/>
              <w:rPr>
                <w:rFonts w:cs="Arial"/>
                <w:sz w:val="20"/>
                <w:szCs w:val="20"/>
              </w:rPr>
            </w:pPr>
            <w:r w:rsidRPr="008C0610">
              <w:rPr>
                <w:rFonts w:cs="Arial"/>
                <w:sz w:val="20"/>
                <w:szCs w:val="20"/>
              </w:rPr>
              <w:t>Financial resources mobilized for gender responsive programming support</w:t>
            </w:r>
          </w:p>
        </w:tc>
        <w:tc>
          <w:tcPr>
            <w:tcW w:w="3510" w:type="dxa"/>
            <w:tcBorders>
              <w:top w:val="single" w:sz="18" w:space="0" w:color="auto"/>
              <w:left w:val="single" w:sz="18" w:space="0" w:color="auto"/>
              <w:bottom w:val="single" w:sz="18" w:space="0" w:color="auto"/>
              <w:right w:val="single" w:sz="18" w:space="0" w:color="auto"/>
            </w:tcBorders>
          </w:tcPr>
          <w:p w:rsidR="00473854" w:rsidRPr="008C0610" w:rsidRDefault="00473854" w:rsidP="004974D4">
            <w:pPr>
              <w:jc w:val="both"/>
              <w:rPr>
                <w:rFonts w:cs="Arial"/>
                <w:sz w:val="20"/>
                <w:szCs w:val="20"/>
              </w:rPr>
            </w:pPr>
            <w:r w:rsidRPr="008C0610">
              <w:rPr>
                <w:rFonts w:cs="Arial"/>
                <w:sz w:val="20"/>
                <w:szCs w:val="20"/>
              </w:rPr>
              <w:t>1. Provide support to UN incorporation of Gender Equality &amp; Empowerment in National planning processes</w:t>
            </w:r>
          </w:p>
        </w:tc>
        <w:tc>
          <w:tcPr>
            <w:tcW w:w="3240" w:type="dxa"/>
            <w:tcBorders>
              <w:top w:val="single" w:sz="18" w:space="0" w:color="auto"/>
              <w:left w:val="single" w:sz="18" w:space="0" w:color="auto"/>
              <w:bottom w:val="single" w:sz="18" w:space="0" w:color="auto"/>
            </w:tcBorders>
          </w:tcPr>
          <w:p w:rsidR="00473854" w:rsidRPr="008C0610" w:rsidRDefault="00473854" w:rsidP="004974D4">
            <w:pPr>
              <w:jc w:val="both"/>
              <w:rPr>
                <w:rFonts w:cs="Arial"/>
                <w:sz w:val="20"/>
                <w:szCs w:val="20"/>
              </w:rPr>
            </w:pPr>
            <w:r w:rsidRPr="008C0610">
              <w:rPr>
                <w:rFonts w:cs="Arial"/>
                <w:sz w:val="20"/>
                <w:szCs w:val="20"/>
              </w:rPr>
              <w:t>Facilitate consultative meetings with key stakeholders</w:t>
            </w:r>
          </w:p>
        </w:tc>
      </w:tr>
      <w:tr w:rsidR="00473854" w:rsidRPr="007447C4" w:rsidTr="00C56D0D">
        <w:trPr>
          <w:gridAfter w:val="1"/>
          <w:wAfter w:w="3118" w:type="dxa"/>
          <w:trHeight w:val="721"/>
        </w:trPr>
        <w:tc>
          <w:tcPr>
            <w:tcW w:w="2084" w:type="dxa"/>
            <w:gridSpan w:val="2"/>
            <w:vMerge/>
            <w:tcBorders>
              <w:top w:val="single" w:sz="18" w:space="0" w:color="auto"/>
              <w:bottom w:val="single" w:sz="18" w:space="0" w:color="auto"/>
              <w:right w:val="single" w:sz="18" w:space="0" w:color="auto"/>
            </w:tcBorders>
          </w:tcPr>
          <w:p w:rsidR="00473854" w:rsidRPr="008C0610" w:rsidRDefault="00473854" w:rsidP="004974D4">
            <w:pPr>
              <w:rPr>
                <w:rFonts w:cs="Arial"/>
                <w:sz w:val="20"/>
                <w:szCs w:val="20"/>
              </w:rPr>
            </w:pPr>
          </w:p>
        </w:tc>
        <w:tc>
          <w:tcPr>
            <w:tcW w:w="1132" w:type="dxa"/>
            <w:vMerge/>
            <w:tcBorders>
              <w:left w:val="single" w:sz="18" w:space="0" w:color="auto"/>
              <w:right w:val="single" w:sz="18" w:space="0" w:color="auto"/>
            </w:tcBorders>
            <w:shd w:val="clear" w:color="auto" w:fill="E2EFD9" w:themeFill="accent6" w:themeFillTint="33"/>
          </w:tcPr>
          <w:p w:rsidR="00473854" w:rsidRPr="008C0610" w:rsidRDefault="00473854" w:rsidP="004974D4">
            <w:pPr>
              <w:rPr>
                <w:rFonts w:cs="Arial"/>
                <w:b/>
                <w:sz w:val="20"/>
                <w:szCs w:val="20"/>
              </w:rPr>
            </w:pPr>
          </w:p>
        </w:tc>
        <w:tc>
          <w:tcPr>
            <w:tcW w:w="1284" w:type="dxa"/>
            <w:vMerge/>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473854" w:rsidRPr="008C0610" w:rsidRDefault="00473854" w:rsidP="004974D4">
            <w:pPr>
              <w:rPr>
                <w:rFonts w:cs="Arial"/>
                <w:b/>
                <w:sz w:val="20"/>
                <w:szCs w:val="20"/>
              </w:rPr>
            </w:pPr>
          </w:p>
        </w:tc>
        <w:tc>
          <w:tcPr>
            <w:tcW w:w="1959" w:type="dxa"/>
            <w:vMerge w:val="restart"/>
            <w:tcBorders>
              <w:top w:val="single" w:sz="18" w:space="0" w:color="auto"/>
              <w:left w:val="single" w:sz="18" w:space="0" w:color="auto"/>
              <w:bottom w:val="single" w:sz="18" w:space="0" w:color="auto"/>
              <w:right w:val="single" w:sz="18" w:space="0" w:color="auto"/>
            </w:tcBorders>
            <w:shd w:val="clear" w:color="auto" w:fill="92D050"/>
          </w:tcPr>
          <w:p w:rsidR="00473854" w:rsidRPr="008C0610" w:rsidRDefault="00473854" w:rsidP="004974D4">
            <w:pPr>
              <w:jc w:val="both"/>
              <w:rPr>
                <w:rFonts w:cs="Arial"/>
                <w:sz w:val="20"/>
                <w:szCs w:val="20"/>
              </w:rPr>
            </w:pPr>
            <w:r w:rsidRPr="008C0610">
              <w:rPr>
                <w:rFonts w:cs="Arial"/>
                <w:sz w:val="20"/>
                <w:szCs w:val="20"/>
              </w:rPr>
              <w:t xml:space="preserve">Gender is mainstreamed within the national development strategies focusing on </w:t>
            </w:r>
            <w:proofErr w:type="spellStart"/>
            <w:r w:rsidRPr="008C0610">
              <w:rPr>
                <w:rFonts w:cs="Arial"/>
                <w:sz w:val="20"/>
                <w:szCs w:val="20"/>
              </w:rPr>
              <w:t>deconcentration</w:t>
            </w:r>
            <w:proofErr w:type="spellEnd"/>
            <w:r w:rsidRPr="008C0610">
              <w:rPr>
                <w:rFonts w:cs="Arial"/>
                <w:sz w:val="20"/>
                <w:szCs w:val="20"/>
              </w:rPr>
              <w:t>/decentralization processes</w:t>
            </w:r>
          </w:p>
        </w:tc>
        <w:tc>
          <w:tcPr>
            <w:tcW w:w="2451" w:type="dxa"/>
            <w:vMerge w:val="restart"/>
            <w:tcBorders>
              <w:top w:val="single" w:sz="18" w:space="0" w:color="auto"/>
              <w:left w:val="single" w:sz="18" w:space="0" w:color="auto"/>
              <w:bottom w:val="single" w:sz="18" w:space="0" w:color="auto"/>
              <w:right w:val="single" w:sz="18" w:space="0" w:color="auto"/>
            </w:tcBorders>
          </w:tcPr>
          <w:p w:rsidR="00473854" w:rsidRPr="008C0610" w:rsidRDefault="00473854" w:rsidP="004974D4">
            <w:pPr>
              <w:jc w:val="both"/>
              <w:rPr>
                <w:rFonts w:cs="Arial"/>
                <w:sz w:val="20"/>
                <w:szCs w:val="20"/>
              </w:rPr>
            </w:pPr>
            <w:r w:rsidRPr="008C0610">
              <w:rPr>
                <w:rFonts w:cs="Arial"/>
                <w:sz w:val="20"/>
                <w:szCs w:val="20"/>
              </w:rPr>
              <w:t>Ongoing development of decentralization/de-concentration strategy and structures</w:t>
            </w:r>
          </w:p>
        </w:tc>
        <w:tc>
          <w:tcPr>
            <w:tcW w:w="3510" w:type="dxa"/>
            <w:tcBorders>
              <w:top w:val="single" w:sz="18" w:space="0" w:color="auto"/>
              <w:left w:val="single" w:sz="18" w:space="0" w:color="auto"/>
              <w:bottom w:val="single" w:sz="18" w:space="0" w:color="auto"/>
              <w:right w:val="single" w:sz="18" w:space="0" w:color="auto"/>
            </w:tcBorders>
          </w:tcPr>
          <w:p w:rsidR="00473854" w:rsidRPr="008C0610" w:rsidRDefault="00473854" w:rsidP="004974D4">
            <w:pPr>
              <w:pStyle w:val="ListParagraph"/>
              <w:numPr>
                <w:ilvl w:val="0"/>
                <w:numId w:val="26"/>
              </w:numPr>
              <w:jc w:val="both"/>
              <w:rPr>
                <w:rFonts w:cs="Arial"/>
                <w:sz w:val="20"/>
                <w:szCs w:val="20"/>
              </w:rPr>
            </w:pPr>
            <w:r w:rsidRPr="008C0610">
              <w:rPr>
                <w:rFonts w:cs="Arial"/>
                <w:sz w:val="20"/>
                <w:szCs w:val="20"/>
              </w:rPr>
              <w:t>Support to advocacy against National Sexual Exploitation Abuse Campaign</w:t>
            </w:r>
          </w:p>
          <w:p w:rsidR="00473854" w:rsidRPr="008C0610" w:rsidRDefault="00473854" w:rsidP="004974D4">
            <w:pPr>
              <w:jc w:val="both"/>
              <w:rPr>
                <w:rFonts w:cs="Arial"/>
                <w:sz w:val="20"/>
                <w:szCs w:val="20"/>
              </w:rPr>
            </w:pPr>
            <w:r w:rsidRPr="008C0610">
              <w:rPr>
                <w:rFonts w:cs="Arial"/>
                <w:b/>
                <w:sz w:val="20"/>
                <w:szCs w:val="20"/>
              </w:rPr>
              <w:t>(10,000)</w:t>
            </w:r>
          </w:p>
        </w:tc>
        <w:tc>
          <w:tcPr>
            <w:tcW w:w="3240" w:type="dxa"/>
            <w:vMerge w:val="restart"/>
            <w:tcBorders>
              <w:top w:val="single" w:sz="18" w:space="0" w:color="auto"/>
              <w:left w:val="single" w:sz="18" w:space="0" w:color="auto"/>
              <w:bottom w:val="single" w:sz="18" w:space="0" w:color="auto"/>
            </w:tcBorders>
          </w:tcPr>
          <w:p w:rsidR="00473854" w:rsidRPr="008C0610" w:rsidRDefault="00473854" w:rsidP="004974D4">
            <w:pPr>
              <w:jc w:val="both"/>
              <w:rPr>
                <w:rFonts w:cs="Arial"/>
                <w:sz w:val="20"/>
                <w:szCs w:val="20"/>
              </w:rPr>
            </w:pPr>
            <w:r w:rsidRPr="008C0610">
              <w:rPr>
                <w:rFonts w:cs="Arial"/>
                <w:sz w:val="20"/>
                <w:szCs w:val="20"/>
              </w:rPr>
              <w:t>Policy documents, including the National Act on decentralization has gender aspects included</w:t>
            </w:r>
          </w:p>
        </w:tc>
      </w:tr>
      <w:tr w:rsidR="00473854" w:rsidRPr="007447C4" w:rsidTr="00C56D0D">
        <w:trPr>
          <w:gridAfter w:val="1"/>
          <w:wAfter w:w="3118" w:type="dxa"/>
          <w:trHeight w:val="721"/>
        </w:trPr>
        <w:tc>
          <w:tcPr>
            <w:tcW w:w="2084" w:type="dxa"/>
            <w:gridSpan w:val="2"/>
            <w:vMerge/>
            <w:tcBorders>
              <w:top w:val="single" w:sz="18" w:space="0" w:color="auto"/>
              <w:bottom w:val="single" w:sz="18" w:space="0" w:color="auto"/>
              <w:right w:val="single" w:sz="18" w:space="0" w:color="auto"/>
            </w:tcBorders>
          </w:tcPr>
          <w:p w:rsidR="00473854" w:rsidRPr="008C0610" w:rsidRDefault="00473854" w:rsidP="004974D4">
            <w:pPr>
              <w:rPr>
                <w:rFonts w:cs="Arial"/>
                <w:sz w:val="20"/>
                <w:szCs w:val="20"/>
              </w:rPr>
            </w:pPr>
          </w:p>
        </w:tc>
        <w:tc>
          <w:tcPr>
            <w:tcW w:w="1132" w:type="dxa"/>
            <w:vMerge/>
            <w:tcBorders>
              <w:left w:val="single" w:sz="18" w:space="0" w:color="auto"/>
              <w:right w:val="single" w:sz="18" w:space="0" w:color="auto"/>
            </w:tcBorders>
            <w:shd w:val="clear" w:color="auto" w:fill="E2EFD9" w:themeFill="accent6" w:themeFillTint="33"/>
          </w:tcPr>
          <w:p w:rsidR="00473854" w:rsidRPr="008C0610" w:rsidRDefault="00473854" w:rsidP="004974D4">
            <w:pPr>
              <w:rPr>
                <w:rFonts w:cs="Arial"/>
                <w:b/>
                <w:sz w:val="20"/>
                <w:szCs w:val="20"/>
              </w:rPr>
            </w:pPr>
          </w:p>
        </w:tc>
        <w:tc>
          <w:tcPr>
            <w:tcW w:w="1284" w:type="dxa"/>
            <w:vMerge/>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473854" w:rsidRPr="008C0610" w:rsidRDefault="00473854" w:rsidP="004974D4">
            <w:pPr>
              <w:rPr>
                <w:rFonts w:cs="Arial"/>
                <w:b/>
                <w:sz w:val="20"/>
                <w:szCs w:val="20"/>
              </w:rPr>
            </w:pPr>
          </w:p>
        </w:tc>
        <w:tc>
          <w:tcPr>
            <w:tcW w:w="1959" w:type="dxa"/>
            <w:vMerge/>
            <w:tcBorders>
              <w:top w:val="single" w:sz="18" w:space="0" w:color="auto"/>
              <w:left w:val="single" w:sz="18" w:space="0" w:color="auto"/>
              <w:bottom w:val="single" w:sz="18" w:space="0" w:color="auto"/>
              <w:right w:val="single" w:sz="18" w:space="0" w:color="auto"/>
            </w:tcBorders>
            <w:shd w:val="clear" w:color="auto" w:fill="92D050"/>
          </w:tcPr>
          <w:p w:rsidR="00473854" w:rsidRPr="008C0610" w:rsidRDefault="00473854" w:rsidP="004974D4">
            <w:pPr>
              <w:rPr>
                <w:rFonts w:cs="Arial"/>
                <w:sz w:val="20"/>
                <w:szCs w:val="20"/>
              </w:rPr>
            </w:pPr>
          </w:p>
        </w:tc>
        <w:tc>
          <w:tcPr>
            <w:tcW w:w="2451" w:type="dxa"/>
            <w:vMerge/>
            <w:tcBorders>
              <w:top w:val="single" w:sz="18" w:space="0" w:color="auto"/>
              <w:left w:val="single" w:sz="18" w:space="0" w:color="auto"/>
              <w:bottom w:val="single" w:sz="18" w:space="0" w:color="auto"/>
              <w:right w:val="single" w:sz="18" w:space="0" w:color="auto"/>
            </w:tcBorders>
          </w:tcPr>
          <w:p w:rsidR="00473854" w:rsidRPr="008C0610" w:rsidRDefault="00473854" w:rsidP="004974D4">
            <w:pPr>
              <w:rPr>
                <w:rFonts w:cs="Arial"/>
                <w:sz w:val="20"/>
                <w:szCs w:val="20"/>
              </w:rPr>
            </w:pPr>
          </w:p>
        </w:tc>
        <w:tc>
          <w:tcPr>
            <w:tcW w:w="3510" w:type="dxa"/>
            <w:tcBorders>
              <w:top w:val="single" w:sz="18" w:space="0" w:color="auto"/>
              <w:left w:val="single" w:sz="18" w:space="0" w:color="auto"/>
              <w:bottom w:val="single" w:sz="18" w:space="0" w:color="auto"/>
              <w:right w:val="single" w:sz="18" w:space="0" w:color="auto"/>
            </w:tcBorders>
          </w:tcPr>
          <w:p w:rsidR="00473854" w:rsidRPr="008C0610" w:rsidRDefault="00473854" w:rsidP="004974D4">
            <w:pPr>
              <w:pStyle w:val="ListParagraph"/>
              <w:numPr>
                <w:ilvl w:val="0"/>
                <w:numId w:val="27"/>
              </w:numPr>
              <w:jc w:val="both"/>
              <w:rPr>
                <w:rFonts w:cs="Arial"/>
                <w:b/>
                <w:sz w:val="20"/>
                <w:szCs w:val="20"/>
              </w:rPr>
            </w:pPr>
            <w:r w:rsidRPr="008C0610">
              <w:rPr>
                <w:rFonts w:cs="Arial"/>
                <w:sz w:val="20"/>
                <w:szCs w:val="20"/>
              </w:rPr>
              <w:t>Conduct a Gender Sector Mapping and Assessment to inform the design of capacity development initiatives on gender equality in development strategies</w:t>
            </w:r>
            <w:r w:rsidRPr="008C0610">
              <w:rPr>
                <w:rFonts w:cs="Arial"/>
                <w:b/>
                <w:sz w:val="20"/>
                <w:szCs w:val="20"/>
              </w:rPr>
              <w:t xml:space="preserve"> </w:t>
            </w:r>
          </w:p>
          <w:p w:rsidR="00473854" w:rsidRPr="008C0610" w:rsidRDefault="00473854" w:rsidP="004974D4">
            <w:pPr>
              <w:jc w:val="both"/>
              <w:rPr>
                <w:rFonts w:cs="Arial"/>
                <w:sz w:val="20"/>
                <w:szCs w:val="20"/>
              </w:rPr>
            </w:pPr>
            <w:r w:rsidRPr="008C0610">
              <w:rPr>
                <w:rFonts w:cs="Arial"/>
                <w:b/>
                <w:sz w:val="20"/>
                <w:szCs w:val="20"/>
              </w:rPr>
              <w:t>(10,000)</w:t>
            </w:r>
          </w:p>
        </w:tc>
        <w:tc>
          <w:tcPr>
            <w:tcW w:w="3240" w:type="dxa"/>
            <w:vMerge/>
            <w:tcBorders>
              <w:top w:val="single" w:sz="18" w:space="0" w:color="auto"/>
              <w:left w:val="single" w:sz="18" w:space="0" w:color="auto"/>
              <w:bottom w:val="single" w:sz="18" w:space="0" w:color="auto"/>
            </w:tcBorders>
          </w:tcPr>
          <w:p w:rsidR="00473854" w:rsidRPr="008C0610" w:rsidRDefault="00473854" w:rsidP="004974D4">
            <w:pPr>
              <w:jc w:val="both"/>
              <w:rPr>
                <w:rFonts w:cs="Arial"/>
                <w:sz w:val="20"/>
                <w:szCs w:val="20"/>
              </w:rPr>
            </w:pPr>
          </w:p>
        </w:tc>
      </w:tr>
      <w:tr w:rsidR="00473854" w:rsidRPr="007447C4" w:rsidTr="00C56D0D">
        <w:trPr>
          <w:gridAfter w:val="1"/>
          <w:wAfter w:w="3118" w:type="dxa"/>
          <w:trHeight w:val="850"/>
        </w:trPr>
        <w:tc>
          <w:tcPr>
            <w:tcW w:w="2084" w:type="dxa"/>
            <w:gridSpan w:val="2"/>
            <w:vMerge/>
            <w:tcBorders>
              <w:top w:val="single" w:sz="18" w:space="0" w:color="auto"/>
              <w:bottom w:val="single" w:sz="18" w:space="0" w:color="auto"/>
              <w:right w:val="single" w:sz="18" w:space="0" w:color="auto"/>
            </w:tcBorders>
          </w:tcPr>
          <w:p w:rsidR="00473854" w:rsidRPr="008C0610" w:rsidRDefault="00473854" w:rsidP="004974D4">
            <w:pPr>
              <w:rPr>
                <w:rFonts w:cs="Arial"/>
                <w:sz w:val="20"/>
                <w:szCs w:val="20"/>
              </w:rPr>
            </w:pPr>
          </w:p>
        </w:tc>
        <w:tc>
          <w:tcPr>
            <w:tcW w:w="1132" w:type="dxa"/>
            <w:vMerge/>
            <w:tcBorders>
              <w:left w:val="single" w:sz="18" w:space="0" w:color="auto"/>
              <w:bottom w:val="single" w:sz="18" w:space="0" w:color="auto"/>
              <w:right w:val="single" w:sz="18" w:space="0" w:color="auto"/>
            </w:tcBorders>
            <w:shd w:val="clear" w:color="auto" w:fill="E2EFD9" w:themeFill="accent6" w:themeFillTint="33"/>
          </w:tcPr>
          <w:p w:rsidR="00473854" w:rsidRPr="008C0610" w:rsidRDefault="00473854" w:rsidP="004974D4">
            <w:pPr>
              <w:rPr>
                <w:rFonts w:cs="Arial"/>
                <w:b/>
                <w:sz w:val="20"/>
                <w:szCs w:val="20"/>
              </w:rPr>
            </w:pPr>
          </w:p>
        </w:tc>
        <w:tc>
          <w:tcPr>
            <w:tcW w:w="1284" w:type="dxa"/>
            <w:vMerge/>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473854" w:rsidRPr="008C0610" w:rsidRDefault="00473854" w:rsidP="004974D4">
            <w:pPr>
              <w:rPr>
                <w:rFonts w:cs="Arial"/>
                <w:b/>
                <w:sz w:val="20"/>
                <w:szCs w:val="20"/>
              </w:rPr>
            </w:pPr>
          </w:p>
        </w:tc>
        <w:tc>
          <w:tcPr>
            <w:tcW w:w="1959" w:type="dxa"/>
            <w:vMerge/>
            <w:tcBorders>
              <w:top w:val="single" w:sz="18" w:space="0" w:color="auto"/>
              <w:left w:val="single" w:sz="18" w:space="0" w:color="auto"/>
              <w:bottom w:val="single" w:sz="18" w:space="0" w:color="auto"/>
              <w:right w:val="single" w:sz="18" w:space="0" w:color="auto"/>
            </w:tcBorders>
            <w:shd w:val="clear" w:color="auto" w:fill="92D050"/>
          </w:tcPr>
          <w:p w:rsidR="00473854" w:rsidRPr="008C0610" w:rsidRDefault="00473854" w:rsidP="004974D4">
            <w:pPr>
              <w:rPr>
                <w:rFonts w:cs="Arial"/>
                <w:sz w:val="20"/>
                <w:szCs w:val="20"/>
              </w:rPr>
            </w:pPr>
          </w:p>
        </w:tc>
        <w:tc>
          <w:tcPr>
            <w:tcW w:w="2451" w:type="dxa"/>
            <w:vMerge/>
            <w:tcBorders>
              <w:top w:val="single" w:sz="18" w:space="0" w:color="auto"/>
              <w:left w:val="single" w:sz="18" w:space="0" w:color="auto"/>
              <w:bottom w:val="single" w:sz="18" w:space="0" w:color="auto"/>
              <w:right w:val="single" w:sz="18" w:space="0" w:color="auto"/>
            </w:tcBorders>
          </w:tcPr>
          <w:p w:rsidR="00473854" w:rsidRPr="008C0610" w:rsidRDefault="00473854" w:rsidP="004974D4">
            <w:pPr>
              <w:rPr>
                <w:rFonts w:cs="Arial"/>
                <w:sz w:val="20"/>
                <w:szCs w:val="20"/>
              </w:rPr>
            </w:pPr>
          </w:p>
        </w:tc>
        <w:tc>
          <w:tcPr>
            <w:tcW w:w="3510" w:type="dxa"/>
            <w:tcBorders>
              <w:top w:val="single" w:sz="18" w:space="0" w:color="auto"/>
              <w:left w:val="single" w:sz="18" w:space="0" w:color="auto"/>
              <w:bottom w:val="single" w:sz="18" w:space="0" w:color="auto"/>
              <w:right w:val="single" w:sz="18" w:space="0" w:color="auto"/>
            </w:tcBorders>
          </w:tcPr>
          <w:p w:rsidR="00473854" w:rsidRPr="008C0610" w:rsidRDefault="00473854" w:rsidP="004974D4">
            <w:pPr>
              <w:jc w:val="both"/>
              <w:rPr>
                <w:rFonts w:cs="Arial"/>
                <w:sz w:val="20"/>
                <w:szCs w:val="20"/>
              </w:rPr>
            </w:pPr>
            <w:r w:rsidRPr="008C0610">
              <w:rPr>
                <w:rFonts w:cs="Arial"/>
                <w:sz w:val="20"/>
                <w:szCs w:val="20"/>
              </w:rPr>
              <w:t xml:space="preserve">1. Provide technical assistance to </w:t>
            </w:r>
            <w:r w:rsidR="008F2EB3" w:rsidRPr="008C0610">
              <w:rPr>
                <w:rFonts w:cs="Arial"/>
                <w:sz w:val="20"/>
                <w:szCs w:val="20"/>
              </w:rPr>
              <w:t>key government</w:t>
            </w:r>
            <w:r w:rsidRPr="008C0610">
              <w:rPr>
                <w:rFonts w:cs="Arial"/>
                <w:sz w:val="20"/>
                <w:szCs w:val="20"/>
              </w:rPr>
              <w:t xml:space="preserve"> institutions leading the decentralization process; Including support to Ministry of Gender, Children and Social Protection</w:t>
            </w:r>
          </w:p>
        </w:tc>
        <w:tc>
          <w:tcPr>
            <w:tcW w:w="3240" w:type="dxa"/>
            <w:vMerge/>
            <w:tcBorders>
              <w:top w:val="single" w:sz="18" w:space="0" w:color="auto"/>
              <w:left w:val="single" w:sz="18" w:space="0" w:color="auto"/>
              <w:bottom w:val="single" w:sz="18" w:space="0" w:color="auto"/>
            </w:tcBorders>
          </w:tcPr>
          <w:p w:rsidR="00473854" w:rsidRPr="008C0610" w:rsidRDefault="00473854" w:rsidP="004974D4">
            <w:pPr>
              <w:jc w:val="both"/>
              <w:rPr>
                <w:rFonts w:cs="Arial"/>
                <w:sz w:val="20"/>
                <w:szCs w:val="20"/>
              </w:rPr>
            </w:pPr>
          </w:p>
        </w:tc>
      </w:tr>
      <w:tr w:rsidR="00473854" w:rsidRPr="007447C4" w:rsidTr="00C56D0D">
        <w:trPr>
          <w:gridAfter w:val="1"/>
          <w:wAfter w:w="3118" w:type="dxa"/>
          <w:trHeight w:val="865"/>
        </w:trPr>
        <w:tc>
          <w:tcPr>
            <w:tcW w:w="2084" w:type="dxa"/>
            <w:gridSpan w:val="2"/>
            <w:vMerge w:val="restart"/>
            <w:tcBorders>
              <w:top w:val="single" w:sz="18" w:space="0" w:color="auto"/>
              <w:bottom w:val="single" w:sz="18" w:space="0" w:color="auto"/>
              <w:right w:val="single" w:sz="18" w:space="0" w:color="auto"/>
            </w:tcBorders>
          </w:tcPr>
          <w:p w:rsidR="00473854" w:rsidRPr="008C0610" w:rsidRDefault="00473854" w:rsidP="004974D4">
            <w:pPr>
              <w:rPr>
                <w:rStyle w:val="currencysign"/>
                <w:rFonts w:cs="Arial"/>
                <w:sz w:val="20"/>
                <w:szCs w:val="20"/>
              </w:rPr>
            </w:pPr>
            <w:r w:rsidRPr="008C0610">
              <w:rPr>
                <w:rFonts w:cs="Arial"/>
                <w:sz w:val="20"/>
                <w:szCs w:val="20"/>
              </w:rPr>
              <w:t xml:space="preserve">2. UN support to incorporation of gender equality in national planning </w:t>
            </w:r>
            <w:r w:rsidRPr="008C0610">
              <w:rPr>
                <w:rFonts w:cs="Arial"/>
                <w:sz w:val="20"/>
                <w:szCs w:val="20"/>
              </w:rPr>
              <w:lastRenderedPageBreak/>
              <w:t>processes (such as National Development Strategies; PRSPs; SWAPs; Joint Assistance Strategies, etc.)</w:t>
            </w:r>
          </w:p>
        </w:tc>
        <w:tc>
          <w:tcPr>
            <w:tcW w:w="1132" w:type="dxa"/>
            <w:vMerge w:val="restart"/>
            <w:tcBorders>
              <w:top w:val="single" w:sz="18" w:space="0" w:color="auto"/>
              <w:left w:val="single" w:sz="18" w:space="0" w:color="auto"/>
              <w:right w:val="single" w:sz="18" w:space="0" w:color="auto"/>
            </w:tcBorders>
            <w:shd w:val="clear" w:color="auto" w:fill="E2EFD9" w:themeFill="accent6" w:themeFillTint="33"/>
          </w:tcPr>
          <w:p w:rsidR="00473854" w:rsidRPr="008C0610" w:rsidRDefault="00473854" w:rsidP="004974D4">
            <w:pPr>
              <w:jc w:val="right"/>
              <w:rPr>
                <w:rFonts w:cs="Arial"/>
                <w:b/>
              </w:rPr>
            </w:pPr>
          </w:p>
        </w:tc>
        <w:tc>
          <w:tcPr>
            <w:tcW w:w="1284" w:type="dxa"/>
            <w:vMerge w:val="restart"/>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473854" w:rsidRPr="008C0610" w:rsidRDefault="00473854" w:rsidP="004974D4">
            <w:pPr>
              <w:jc w:val="right"/>
              <w:rPr>
                <w:rFonts w:cs="Arial"/>
                <w:b/>
              </w:rPr>
            </w:pPr>
            <w:r w:rsidRPr="008C0610">
              <w:rPr>
                <w:rFonts w:cs="Arial"/>
                <w:b/>
              </w:rPr>
              <w:t>10000</w:t>
            </w:r>
          </w:p>
        </w:tc>
        <w:tc>
          <w:tcPr>
            <w:tcW w:w="1959" w:type="dxa"/>
            <w:tcBorders>
              <w:top w:val="single" w:sz="18" w:space="0" w:color="auto"/>
              <w:left w:val="single" w:sz="18" w:space="0" w:color="auto"/>
              <w:bottom w:val="single" w:sz="18" w:space="0" w:color="auto"/>
              <w:right w:val="single" w:sz="18" w:space="0" w:color="auto"/>
            </w:tcBorders>
            <w:shd w:val="clear" w:color="auto" w:fill="92D050"/>
          </w:tcPr>
          <w:p w:rsidR="00473854" w:rsidRPr="008C0610" w:rsidRDefault="00473854" w:rsidP="004974D4">
            <w:pPr>
              <w:jc w:val="both"/>
              <w:rPr>
                <w:rFonts w:cs="Arial"/>
                <w:sz w:val="20"/>
                <w:szCs w:val="20"/>
              </w:rPr>
            </w:pPr>
            <w:r w:rsidRPr="008C0610">
              <w:rPr>
                <w:rFonts w:cs="Arial"/>
                <w:color w:val="000000"/>
                <w:sz w:val="20"/>
                <w:szCs w:val="20"/>
              </w:rPr>
              <w:t>Gender responsive strategies</w:t>
            </w:r>
          </w:p>
        </w:tc>
        <w:tc>
          <w:tcPr>
            <w:tcW w:w="2451" w:type="dxa"/>
            <w:tcBorders>
              <w:top w:val="single" w:sz="18" w:space="0" w:color="auto"/>
              <w:left w:val="single" w:sz="18" w:space="0" w:color="auto"/>
              <w:bottom w:val="single" w:sz="18" w:space="0" w:color="auto"/>
              <w:right w:val="single" w:sz="18" w:space="0" w:color="auto"/>
            </w:tcBorders>
          </w:tcPr>
          <w:p w:rsidR="00473854" w:rsidRPr="008C0610" w:rsidRDefault="00473854" w:rsidP="004974D4">
            <w:pPr>
              <w:jc w:val="both"/>
              <w:rPr>
                <w:rFonts w:cs="Arial"/>
                <w:sz w:val="20"/>
                <w:szCs w:val="20"/>
              </w:rPr>
            </w:pPr>
            <w:r w:rsidRPr="008C0610">
              <w:rPr>
                <w:rFonts w:cs="Arial"/>
                <w:color w:val="000000"/>
                <w:sz w:val="20"/>
                <w:szCs w:val="20"/>
              </w:rPr>
              <w:t>National Strategies are not gender responsive</w:t>
            </w:r>
          </w:p>
        </w:tc>
        <w:tc>
          <w:tcPr>
            <w:tcW w:w="3510" w:type="dxa"/>
            <w:tcBorders>
              <w:top w:val="single" w:sz="18" w:space="0" w:color="auto"/>
              <w:left w:val="single" w:sz="18" w:space="0" w:color="auto"/>
              <w:bottom w:val="single" w:sz="18" w:space="0" w:color="auto"/>
              <w:right w:val="single" w:sz="18" w:space="0" w:color="auto"/>
            </w:tcBorders>
          </w:tcPr>
          <w:p w:rsidR="00473854" w:rsidRPr="008C0610" w:rsidRDefault="00473854" w:rsidP="004974D4">
            <w:pPr>
              <w:jc w:val="both"/>
              <w:rPr>
                <w:rFonts w:cs="Arial"/>
                <w:b/>
                <w:sz w:val="20"/>
                <w:szCs w:val="20"/>
              </w:rPr>
            </w:pPr>
            <w:r w:rsidRPr="008C0610">
              <w:rPr>
                <w:rFonts w:cs="Arial"/>
                <w:color w:val="000000"/>
                <w:sz w:val="20"/>
                <w:szCs w:val="20"/>
              </w:rPr>
              <w:t>1. Conduct consultative meetings to review national programs from gender perspective</w:t>
            </w:r>
          </w:p>
          <w:p w:rsidR="00473854" w:rsidRPr="008C0610" w:rsidRDefault="00473854" w:rsidP="004974D4">
            <w:pPr>
              <w:jc w:val="both"/>
              <w:rPr>
                <w:rFonts w:cs="Arial"/>
                <w:sz w:val="20"/>
                <w:szCs w:val="20"/>
              </w:rPr>
            </w:pPr>
            <w:r w:rsidRPr="008C0610">
              <w:rPr>
                <w:rFonts w:cs="Arial"/>
                <w:b/>
                <w:sz w:val="20"/>
                <w:szCs w:val="20"/>
              </w:rPr>
              <w:t>(10,000)</w:t>
            </w:r>
          </w:p>
        </w:tc>
        <w:tc>
          <w:tcPr>
            <w:tcW w:w="3240" w:type="dxa"/>
            <w:tcBorders>
              <w:top w:val="single" w:sz="18" w:space="0" w:color="auto"/>
              <w:left w:val="single" w:sz="18" w:space="0" w:color="auto"/>
              <w:bottom w:val="single" w:sz="18" w:space="0" w:color="auto"/>
            </w:tcBorders>
          </w:tcPr>
          <w:p w:rsidR="00473854" w:rsidRPr="008C0610" w:rsidRDefault="00473854" w:rsidP="004974D4">
            <w:pPr>
              <w:jc w:val="both"/>
              <w:rPr>
                <w:rFonts w:cs="Arial"/>
                <w:sz w:val="20"/>
                <w:szCs w:val="20"/>
              </w:rPr>
            </w:pPr>
            <w:r w:rsidRPr="008C0610">
              <w:rPr>
                <w:rFonts w:cs="Arial"/>
                <w:sz w:val="20"/>
                <w:szCs w:val="20"/>
              </w:rPr>
              <w:t>Gender analysis of national policies/strategies</w:t>
            </w:r>
          </w:p>
        </w:tc>
      </w:tr>
      <w:tr w:rsidR="00473854" w:rsidRPr="007447C4" w:rsidTr="00C56D0D">
        <w:trPr>
          <w:gridAfter w:val="1"/>
          <w:wAfter w:w="3118" w:type="dxa"/>
          <w:trHeight w:val="1266"/>
        </w:trPr>
        <w:tc>
          <w:tcPr>
            <w:tcW w:w="2084" w:type="dxa"/>
            <w:gridSpan w:val="2"/>
            <w:vMerge/>
            <w:tcBorders>
              <w:top w:val="single" w:sz="18" w:space="0" w:color="auto"/>
              <w:bottom w:val="single" w:sz="18" w:space="0" w:color="auto"/>
              <w:right w:val="single" w:sz="18" w:space="0" w:color="auto"/>
            </w:tcBorders>
          </w:tcPr>
          <w:p w:rsidR="00473854" w:rsidRPr="008C0610" w:rsidRDefault="00473854" w:rsidP="004974D4">
            <w:pPr>
              <w:rPr>
                <w:rFonts w:cs="Arial"/>
                <w:sz w:val="20"/>
                <w:szCs w:val="20"/>
              </w:rPr>
            </w:pPr>
          </w:p>
        </w:tc>
        <w:tc>
          <w:tcPr>
            <w:tcW w:w="1132" w:type="dxa"/>
            <w:vMerge/>
            <w:tcBorders>
              <w:left w:val="single" w:sz="18" w:space="0" w:color="auto"/>
              <w:right w:val="single" w:sz="18" w:space="0" w:color="auto"/>
            </w:tcBorders>
            <w:shd w:val="clear" w:color="auto" w:fill="E2EFD9" w:themeFill="accent6" w:themeFillTint="33"/>
          </w:tcPr>
          <w:p w:rsidR="00473854" w:rsidRPr="008C0610" w:rsidRDefault="00473854" w:rsidP="004974D4">
            <w:pPr>
              <w:rPr>
                <w:rFonts w:cs="Arial"/>
                <w:sz w:val="20"/>
                <w:szCs w:val="20"/>
              </w:rPr>
            </w:pPr>
          </w:p>
        </w:tc>
        <w:tc>
          <w:tcPr>
            <w:tcW w:w="1284" w:type="dxa"/>
            <w:vMerge/>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473854" w:rsidRPr="008C0610" w:rsidRDefault="00473854" w:rsidP="004974D4">
            <w:pPr>
              <w:rPr>
                <w:rFonts w:cs="Arial"/>
                <w:sz w:val="20"/>
                <w:szCs w:val="20"/>
              </w:rPr>
            </w:pPr>
          </w:p>
        </w:tc>
        <w:tc>
          <w:tcPr>
            <w:tcW w:w="1959" w:type="dxa"/>
            <w:tcBorders>
              <w:top w:val="single" w:sz="18" w:space="0" w:color="auto"/>
              <w:left w:val="single" w:sz="18" w:space="0" w:color="auto"/>
              <w:bottom w:val="single" w:sz="18" w:space="0" w:color="auto"/>
              <w:right w:val="single" w:sz="18" w:space="0" w:color="auto"/>
            </w:tcBorders>
            <w:shd w:val="clear" w:color="auto" w:fill="92D050"/>
          </w:tcPr>
          <w:p w:rsidR="00473854" w:rsidRPr="008C0610" w:rsidRDefault="00473854" w:rsidP="004974D4">
            <w:pPr>
              <w:jc w:val="both"/>
              <w:rPr>
                <w:rFonts w:cs="Arial"/>
                <w:sz w:val="20"/>
                <w:szCs w:val="20"/>
              </w:rPr>
            </w:pPr>
            <w:r w:rsidRPr="008C0610">
              <w:rPr>
                <w:rFonts w:cs="Arial"/>
                <w:color w:val="000000"/>
                <w:sz w:val="20"/>
                <w:szCs w:val="20"/>
              </w:rPr>
              <w:t>SGBV joint Programme implemented</w:t>
            </w:r>
          </w:p>
        </w:tc>
        <w:tc>
          <w:tcPr>
            <w:tcW w:w="2451" w:type="dxa"/>
            <w:tcBorders>
              <w:top w:val="single" w:sz="18" w:space="0" w:color="auto"/>
              <w:left w:val="single" w:sz="18" w:space="0" w:color="auto"/>
              <w:bottom w:val="single" w:sz="18" w:space="0" w:color="auto"/>
              <w:right w:val="single" w:sz="18" w:space="0" w:color="auto"/>
            </w:tcBorders>
          </w:tcPr>
          <w:p w:rsidR="00473854" w:rsidRPr="008C0610" w:rsidRDefault="00473854" w:rsidP="004974D4">
            <w:pPr>
              <w:jc w:val="both"/>
              <w:rPr>
                <w:rFonts w:cs="Arial"/>
                <w:sz w:val="20"/>
                <w:szCs w:val="20"/>
              </w:rPr>
            </w:pPr>
            <w:r w:rsidRPr="008C0610">
              <w:rPr>
                <w:rFonts w:cs="Arial"/>
                <w:color w:val="000000"/>
                <w:sz w:val="20"/>
                <w:szCs w:val="20"/>
              </w:rPr>
              <w:t>Joint SGBV Programme developed and launched</w:t>
            </w:r>
          </w:p>
        </w:tc>
        <w:tc>
          <w:tcPr>
            <w:tcW w:w="3510" w:type="dxa"/>
            <w:tcBorders>
              <w:top w:val="single" w:sz="18" w:space="0" w:color="auto"/>
              <w:left w:val="single" w:sz="18" w:space="0" w:color="auto"/>
              <w:bottom w:val="single" w:sz="18" w:space="0" w:color="auto"/>
              <w:right w:val="single" w:sz="18" w:space="0" w:color="auto"/>
            </w:tcBorders>
          </w:tcPr>
          <w:p w:rsidR="00473854" w:rsidRPr="008C0610" w:rsidRDefault="00473854" w:rsidP="004974D4">
            <w:pPr>
              <w:jc w:val="both"/>
              <w:rPr>
                <w:rFonts w:cs="Arial"/>
                <w:color w:val="000000"/>
                <w:sz w:val="20"/>
                <w:szCs w:val="20"/>
              </w:rPr>
            </w:pPr>
            <w:r w:rsidRPr="008C0610">
              <w:rPr>
                <w:rFonts w:cs="Arial"/>
                <w:color w:val="000000"/>
                <w:sz w:val="20"/>
                <w:szCs w:val="20"/>
              </w:rPr>
              <w:t>1.Provide technical support to SGBV joint Programme implementation</w:t>
            </w:r>
          </w:p>
          <w:p w:rsidR="00473854" w:rsidRPr="008C0610" w:rsidRDefault="00473854" w:rsidP="004974D4">
            <w:pPr>
              <w:jc w:val="both"/>
              <w:rPr>
                <w:rFonts w:cs="Arial"/>
                <w:sz w:val="20"/>
                <w:szCs w:val="20"/>
              </w:rPr>
            </w:pPr>
            <w:r w:rsidRPr="008C0610">
              <w:rPr>
                <w:rFonts w:cs="Arial"/>
                <w:color w:val="000000"/>
                <w:sz w:val="20"/>
                <w:szCs w:val="20"/>
              </w:rPr>
              <w:t>SGBV implementation commences in March with UN pooled resources</w:t>
            </w:r>
          </w:p>
        </w:tc>
        <w:tc>
          <w:tcPr>
            <w:tcW w:w="3240" w:type="dxa"/>
            <w:tcBorders>
              <w:top w:val="single" w:sz="18" w:space="0" w:color="auto"/>
              <w:left w:val="single" w:sz="18" w:space="0" w:color="auto"/>
              <w:bottom w:val="single" w:sz="18" w:space="0" w:color="auto"/>
            </w:tcBorders>
          </w:tcPr>
          <w:p w:rsidR="00473854" w:rsidRPr="008C0610" w:rsidRDefault="00473854" w:rsidP="004974D4">
            <w:pPr>
              <w:jc w:val="both"/>
              <w:rPr>
                <w:rFonts w:cs="Arial"/>
                <w:sz w:val="20"/>
                <w:szCs w:val="20"/>
              </w:rPr>
            </w:pPr>
            <w:r w:rsidRPr="008C0610">
              <w:rPr>
                <w:rFonts w:cs="Arial"/>
                <w:color w:val="000000"/>
                <w:sz w:val="20"/>
                <w:szCs w:val="20"/>
              </w:rPr>
              <w:t>Joint SGBV Joint Programme implemented</w:t>
            </w:r>
          </w:p>
        </w:tc>
      </w:tr>
      <w:tr w:rsidR="00473854" w:rsidRPr="007447C4" w:rsidTr="00C56D0D">
        <w:trPr>
          <w:gridAfter w:val="1"/>
          <w:wAfter w:w="3118" w:type="dxa"/>
          <w:trHeight w:val="1452"/>
        </w:trPr>
        <w:tc>
          <w:tcPr>
            <w:tcW w:w="2084" w:type="dxa"/>
            <w:gridSpan w:val="2"/>
            <w:vMerge/>
            <w:tcBorders>
              <w:top w:val="single" w:sz="18" w:space="0" w:color="auto"/>
              <w:bottom w:val="single" w:sz="18" w:space="0" w:color="auto"/>
              <w:right w:val="single" w:sz="18" w:space="0" w:color="auto"/>
            </w:tcBorders>
          </w:tcPr>
          <w:p w:rsidR="00473854" w:rsidRPr="008C0610" w:rsidRDefault="00473854" w:rsidP="004974D4">
            <w:pPr>
              <w:rPr>
                <w:rFonts w:cs="Arial"/>
                <w:sz w:val="20"/>
                <w:szCs w:val="20"/>
              </w:rPr>
            </w:pPr>
          </w:p>
        </w:tc>
        <w:tc>
          <w:tcPr>
            <w:tcW w:w="1132" w:type="dxa"/>
            <w:vMerge/>
            <w:tcBorders>
              <w:left w:val="single" w:sz="18" w:space="0" w:color="auto"/>
              <w:right w:val="single" w:sz="18" w:space="0" w:color="auto"/>
            </w:tcBorders>
            <w:shd w:val="clear" w:color="auto" w:fill="E2EFD9" w:themeFill="accent6" w:themeFillTint="33"/>
          </w:tcPr>
          <w:p w:rsidR="00473854" w:rsidRPr="008C0610" w:rsidRDefault="00473854" w:rsidP="004974D4">
            <w:pPr>
              <w:rPr>
                <w:rFonts w:cs="Arial"/>
                <w:sz w:val="20"/>
                <w:szCs w:val="20"/>
              </w:rPr>
            </w:pPr>
          </w:p>
        </w:tc>
        <w:tc>
          <w:tcPr>
            <w:tcW w:w="1284" w:type="dxa"/>
            <w:vMerge/>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473854" w:rsidRPr="008C0610" w:rsidRDefault="00473854" w:rsidP="004974D4">
            <w:pPr>
              <w:rPr>
                <w:rFonts w:cs="Arial"/>
                <w:sz w:val="20"/>
                <w:szCs w:val="20"/>
              </w:rPr>
            </w:pPr>
          </w:p>
        </w:tc>
        <w:tc>
          <w:tcPr>
            <w:tcW w:w="1959" w:type="dxa"/>
            <w:tcBorders>
              <w:top w:val="single" w:sz="18" w:space="0" w:color="auto"/>
              <w:left w:val="single" w:sz="18" w:space="0" w:color="auto"/>
              <w:bottom w:val="single" w:sz="18" w:space="0" w:color="auto"/>
              <w:right w:val="single" w:sz="18" w:space="0" w:color="auto"/>
            </w:tcBorders>
            <w:shd w:val="clear" w:color="auto" w:fill="92D050"/>
          </w:tcPr>
          <w:p w:rsidR="00473854" w:rsidRPr="008C0610" w:rsidRDefault="00473854" w:rsidP="004974D4">
            <w:pPr>
              <w:jc w:val="both"/>
              <w:rPr>
                <w:rFonts w:cs="Arial"/>
                <w:color w:val="000000"/>
                <w:sz w:val="20"/>
                <w:szCs w:val="20"/>
              </w:rPr>
            </w:pPr>
            <w:r w:rsidRPr="008C0610">
              <w:rPr>
                <w:rFonts w:cs="Arial"/>
                <w:color w:val="000000"/>
                <w:sz w:val="20"/>
                <w:szCs w:val="20"/>
              </w:rPr>
              <w:t xml:space="preserve">Gender issues and women needs included and addressed within the ongoing constitutional review </w:t>
            </w:r>
          </w:p>
        </w:tc>
        <w:tc>
          <w:tcPr>
            <w:tcW w:w="2451" w:type="dxa"/>
            <w:tcBorders>
              <w:top w:val="single" w:sz="18" w:space="0" w:color="auto"/>
              <w:left w:val="single" w:sz="18" w:space="0" w:color="auto"/>
              <w:bottom w:val="single" w:sz="18" w:space="0" w:color="auto"/>
              <w:right w:val="single" w:sz="18" w:space="0" w:color="auto"/>
            </w:tcBorders>
          </w:tcPr>
          <w:p w:rsidR="00473854" w:rsidRPr="008C0610" w:rsidRDefault="00473854" w:rsidP="004974D4">
            <w:pPr>
              <w:jc w:val="both"/>
              <w:rPr>
                <w:rFonts w:cs="Arial"/>
                <w:color w:val="000000"/>
                <w:sz w:val="20"/>
                <w:szCs w:val="20"/>
              </w:rPr>
            </w:pPr>
            <w:r w:rsidRPr="008C0610">
              <w:rPr>
                <w:rFonts w:cs="Arial"/>
                <w:color w:val="000000"/>
                <w:sz w:val="20"/>
                <w:szCs w:val="20"/>
              </w:rPr>
              <w:t xml:space="preserve">Constitutional Review process in progress –Current constitution is limited on explicit gender issues </w:t>
            </w:r>
          </w:p>
        </w:tc>
        <w:tc>
          <w:tcPr>
            <w:tcW w:w="3510" w:type="dxa"/>
            <w:tcBorders>
              <w:top w:val="single" w:sz="18" w:space="0" w:color="auto"/>
              <w:left w:val="single" w:sz="18" w:space="0" w:color="auto"/>
              <w:bottom w:val="single" w:sz="18" w:space="0" w:color="auto"/>
              <w:right w:val="single" w:sz="18" w:space="0" w:color="auto"/>
            </w:tcBorders>
          </w:tcPr>
          <w:p w:rsidR="00473854" w:rsidRPr="008C0610" w:rsidRDefault="00473854" w:rsidP="004974D4">
            <w:pPr>
              <w:pStyle w:val="ListParagraph"/>
              <w:numPr>
                <w:ilvl w:val="0"/>
                <w:numId w:val="28"/>
              </w:numPr>
              <w:jc w:val="both"/>
              <w:rPr>
                <w:rFonts w:cs="Arial"/>
                <w:color w:val="000000"/>
                <w:sz w:val="20"/>
                <w:szCs w:val="20"/>
              </w:rPr>
            </w:pPr>
            <w:r w:rsidRPr="008C0610">
              <w:rPr>
                <w:rFonts w:cs="Arial"/>
                <w:color w:val="000000"/>
                <w:sz w:val="20"/>
                <w:szCs w:val="20"/>
              </w:rPr>
              <w:t>Support the process to integrate gender issues within the decentralization process</w:t>
            </w:r>
          </w:p>
        </w:tc>
        <w:tc>
          <w:tcPr>
            <w:tcW w:w="3240" w:type="dxa"/>
            <w:tcBorders>
              <w:top w:val="single" w:sz="18" w:space="0" w:color="auto"/>
              <w:left w:val="single" w:sz="18" w:space="0" w:color="auto"/>
              <w:bottom w:val="single" w:sz="18" w:space="0" w:color="auto"/>
            </w:tcBorders>
          </w:tcPr>
          <w:p w:rsidR="00473854" w:rsidRPr="008C0610" w:rsidRDefault="00473854" w:rsidP="004974D4">
            <w:pPr>
              <w:jc w:val="both"/>
              <w:rPr>
                <w:rFonts w:cs="Arial"/>
                <w:color w:val="000000"/>
                <w:sz w:val="20"/>
                <w:szCs w:val="20"/>
              </w:rPr>
            </w:pPr>
          </w:p>
        </w:tc>
      </w:tr>
      <w:tr w:rsidR="00473854" w:rsidRPr="007447C4" w:rsidTr="00C56D0D">
        <w:trPr>
          <w:gridAfter w:val="1"/>
          <w:wAfter w:w="3118" w:type="dxa"/>
          <w:trHeight w:val="927"/>
        </w:trPr>
        <w:tc>
          <w:tcPr>
            <w:tcW w:w="2084" w:type="dxa"/>
            <w:gridSpan w:val="2"/>
            <w:vMerge/>
            <w:tcBorders>
              <w:top w:val="single" w:sz="18" w:space="0" w:color="auto"/>
              <w:bottom w:val="single" w:sz="18" w:space="0" w:color="auto"/>
              <w:right w:val="single" w:sz="18" w:space="0" w:color="auto"/>
            </w:tcBorders>
          </w:tcPr>
          <w:p w:rsidR="00473854" w:rsidRPr="008C0610" w:rsidRDefault="00473854" w:rsidP="004974D4">
            <w:pPr>
              <w:rPr>
                <w:rFonts w:cs="Arial"/>
                <w:sz w:val="20"/>
                <w:szCs w:val="20"/>
              </w:rPr>
            </w:pPr>
          </w:p>
        </w:tc>
        <w:tc>
          <w:tcPr>
            <w:tcW w:w="1132" w:type="dxa"/>
            <w:vMerge/>
            <w:tcBorders>
              <w:left w:val="single" w:sz="18" w:space="0" w:color="auto"/>
              <w:bottom w:val="single" w:sz="18" w:space="0" w:color="auto"/>
              <w:right w:val="single" w:sz="18" w:space="0" w:color="auto"/>
            </w:tcBorders>
            <w:shd w:val="clear" w:color="auto" w:fill="E2EFD9" w:themeFill="accent6" w:themeFillTint="33"/>
          </w:tcPr>
          <w:p w:rsidR="00473854" w:rsidRPr="008C0610" w:rsidRDefault="00473854" w:rsidP="004974D4">
            <w:pPr>
              <w:rPr>
                <w:rFonts w:cs="Arial"/>
                <w:sz w:val="20"/>
                <w:szCs w:val="20"/>
              </w:rPr>
            </w:pPr>
          </w:p>
        </w:tc>
        <w:tc>
          <w:tcPr>
            <w:tcW w:w="1284" w:type="dxa"/>
            <w:vMerge/>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473854" w:rsidRPr="008C0610" w:rsidRDefault="00473854" w:rsidP="004974D4">
            <w:pPr>
              <w:rPr>
                <w:rFonts w:cs="Arial"/>
                <w:sz w:val="20"/>
                <w:szCs w:val="20"/>
              </w:rPr>
            </w:pPr>
          </w:p>
        </w:tc>
        <w:tc>
          <w:tcPr>
            <w:tcW w:w="1959" w:type="dxa"/>
            <w:tcBorders>
              <w:top w:val="single" w:sz="18" w:space="0" w:color="auto"/>
              <w:left w:val="single" w:sz="18" w:space="0" w:color="auto"/>
              <w:bottom w:val="single" w:sz="18" w:space="0" w:color="auto"/>
              <w:right w:val="single" w:sz="18" w:space="0" w:color="auto"/>
            </w:tcBorders>
            <w:shd w:val="clear" w:color="auto" w:fill="92D050"/>
          </w:tcPr>
          <w:p w:rsidR="00473854" w:rsidRPr="008C0610" w:rsidRDefault="00473854" w:rsidP="004974D4">
            <w:pPr>
              <w:jc w:val="both"/>
              <w:rPr>
                <w:rFonts w:cs="Arial"/>
                <w:color w:val="000000"/>
                <w:sz w:val="20"/>
                <w:szCs w:val="20"/>
              </w:rPr>
            </w:pPr>
            <w:r w:rsidRPr="008C0610">
              <w:rPr>
                <w:rFonts w:cs="Arial"/>
                <w:color w:val="000000"/>
                <w:sz w:val="20"/>
                <w:szCs w:val="20"/>
              </w:rPr>
              <w:t>Gender standards mainstreamed in all strategy and joint response frameworks</w:t>
            </w:r>
          </w:p>
        </w:tc>
        <w:tc>
          <w:tcPr>
            <w:tcW w:w="2451" w:type="dxa"/>
            <w:tcBorders>
              <w:top w:val="single" w:sz="18" w:space="0" w:color="auto"/>
              <w:left w:val="single" w:sz="18" w:space="0" w:color="auto"/>
              <w:bottom w:val="single" w:sz="18" w:space="0" w:color="auto"/>
              <w:right w:val="single" w:sz="18" w:space="0" w:color="auto"/>
            </w:tcBorders>
          </w:tcPr>
          <w:p w:rsidR="00473854" w:rsidRPr="008C0610" w:rsidRDefault="00473854" w:rsidP="004974D4">
            <w:pPr>
              <w:jc w:val="both"/>
              <w:rPr>
                <w:rFonts w:cs="Arial"/>
                <w:color w:val="000000"/>
                <w:sz w:val="20"/>
                <w:szCs w:val="20"/>
              </w:rPr>
            </w:pPr>
            <w:r w:rsidRPr="008C0610">
              <w:rPr>
                <w:rFonts w:cs="Arial"/>
                <w:color w:val="000000"/>
                <w:sz w:val="20"/>
                <w:szCs w:val="20"/>
              </w:rPr>
              <w:t>Lack of systematic gender mainstreaming in joint frameworks/appeals</w:t>
            </w:r>
          </w:p>
        </w:tc>
        <w:tc>
          <w:tcPr>
            <w:tcW w:w="3510" w:type="dxa"/>
            <w:tcBorders>
              <w:top w:val="single" w:sz="18" w:space="0" w:color="auto"/>
              <w:left w:val="single" w:sz="18" w:space="0" w:color="auto"/>
              <w:bottom w:val="single" w:sz="18" w:space="0" w:color="auto"/>
              <w:right w:val="single" w:sz="18" w:space="0" w:color="auto"/>
            </w:tcBorders>
          </w:tcPr>
          <w:p w:rsidR="00473854" w:rsidRPr="008C0610" w:rsidRDefault="00473854" w:rsidP="004974D4">
            <w:pPr>
              <w:jc w:val="both"/>
              <w:rPr>
                <w:rFonts w:cs="Arial"/>
                <w:color w:val="000000"/>
                <w:sz w:val="20"/>
                <w:szCs w:val="20"/>
              </w:rPr>
            </w:pPr>
            <w:r w:rsidRPr="008C0610">
              <w:rPr>
                <w:rFonts w:cs="Arial"/>
                <w:color w:val="000000"/>
                <w:sz w:val="20"/>
                <w:szCs w:val="20"/>
              </w:rPr>
              <w:t>Support coordination mechanisms to integrate the different gender concerns of women, girls, boys and men</w:t>
            </w:r>
          </w:p>
          <w:p w:rsidR="00473854" w:rsidRPr="008C0610" w:rsidRDefault="00473854" w:rsidP="004974D4">
            <w:pPr>
              <w:jc w:val="both"/>
              <w:rPr>
                <w:rFonts w:cs="Arial"/>
                <w:color w:val="000000"/>
                <w:sz w:val="20"/>
                <w:szCs w:val="20"/>
              </w:rPr>
            </w:pPr>
          </w:p>
        </w:tc>
        <w:tc>
          <w:tcPr>
            <w:tcW w:w="3240" w:type="dxa"/>
            <w:tcBorders>
              <w:top w:val="single" w:sz="18" w:space="0" w:color="auto"/>
              <w:left w:val="single" w:sz="18" w:space="0" w:color="auto"/>
              <w:bottom w:val="single" w:sz="18" w:space="0" w:color="auto"/>
            </w:tcBorders>
          </w:tcPr>
          <w:p w:rsidR="00473854" w:rsidRPr="008C0610" w:rsidRDefault="00473854" w:rsidP="004974D4">
            <w:pPr>
              <w:jc w:val="both"/>
              <w:rPr>
                <w:rFonts w:cs="Arial"/>
                <w:color w:val="000000"/>
                <w:sz w:val="20"/>
                <w:szCs w:val="20"/>
              </w:rPr>
            </w:pPr>
            <w:r w:rsidRPr="008C0610">
              <w:rPr>
                <w:rFonts w:cs="Arial"/>
                <w:color w:val="000000"/>
                <w:sz w:val="20"/>
                <w:szCs w:val="20"/>
              </w:rPr>
              <w:t>All pillars develop minimum gender commitments</w:t>
            </w:r>
          </w:p>
          <w:p w:rsidR="00473854" w:rsidRPr="008C0610" w:rsidRDefault="00473854" w:rsidP="004974D4">
            <w:pPr>
              <w:jc w:val="both"/>
              <w:rPr>
                <w:rFonts w:cs="Arial"/>
                <w:color w:val="000000"/>
                <w:sz w:val="20"/>
                <w:szCs w:val="20"/>
              </w:rPr>
            </w:pPr>
          </w:p>
          <w:p w:rsidR="00473854" w:rsidRPr="008C0610" w:rsidRDefault="00473854" w:rsidP="004974D4">
            <w:pPr>
              <w:jc w:val="both"/>
              <w:rPr>
                <w:rFonts w:cs="Arial"/>
                <w:color w:val="000000"/>
                <w:sz w:val="20"/>
                <w:szCs w:val="20"/>
              </w:rPr>
            </w:pPr>
          </w:p>
        </w:tc>
      </w:tr>
      <w:tr w:rsidR="00473854" w:rsidRPr="007447C4" w:rsidTr="00C56D0D">
        <w:trPr>
          <w:gridAfter w:val="1"/>
          <w:wAfter w:w="3118" w:type="dxa"/>
          <w:trHeight w:val="372"/>
        </w:trPr>
        <w:tc>
          <w:tcPr>
            <w:tcW w:w="2084" w:type="dxa"/>
            <w:gridSpan w:val="2"/>
            <w:tcBorders>
              <w:top w:val="single" w:sz="18" w:space="0" w:color="auto"/>
              <w:bottom w:val="single" w:sz="18" w:space="0" w:color="auto"/>
              <w:right w:val="single" w:sz="18" w:space="0" w:color="auto"/>
            </w:tcBorders>
            <w:shd w:val="clear" w:color="auto" w:fill="FFFFFF" w:themeFill="background1"/>
          </w:tcPr>
          <w:p w:rsidR="00473854" w:rsidRPr="008C0610" w:rsidRDefault="00473854" w:rsidP="004974D4">
            <w:pPr>
              <w:rPr>
                <w:rFonts w:cs="Arial"/>
                <w:b/>
                <w:color w:val="FF0000"/>
                <w:sz w:val="24"/>
                <w:szCs w:val="24"/>
              </w:rPr>
            </w:pPr>
            <w:r w:rsidRPr="008C0610">
              <w:rPr>
                <w:rFonts w:cs="Arial"/>
                <w:b/>
                <w:color w:val="FF0000"/>
                <w:sz w:val="24"/>
                <w:szCs w:val="24"/>
              </w:rPr>
              <w:t>SUB TOTAL</w:t>
            </w:r>
          </w:p>
        </w:tc>
        <w:tc>
          <w:tcPr>
            <w:tcW w:w="1132"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73854" w:rsidRPr="008C0610" w:rsidRDefault="00473854" w:rsidP="004974D4">
            <w:pPr>
              <w:jc w:val="right"/>
              <w:rPr>
                <w:rFonts w:cs="Arial"/>
                <w:b/>
                <w:color w:val="FF0000"/>
                <w:sz w:val="24"/>
                <w:szCs w:val="24"/>
              </w:rPr>
            </w:pPr>
            <w:r>
              <w:rPr>
                <w:rFonts w:cs="Arial"/>
                <w:b/>
                <w:color w:val="FF0000"/>
                <w:sz w:val="24"/>
                <w:szCs w:val="24"/>
              </w:rPr>
              <w:t>10000</w:t>
            </w:r>
          </w:p>
        </w:tc>
        <w:tc>
          <w:tcPr>
            <w:tcW w:w="1284"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73854" w:rsidRPr="008C0610" w:rsidRDefault="003F0369" w:rsidP="004974D4">
            <w:pPr>
              <w:jc w:val="right"/>
              <w:rPr>
                <w:rFonts w:cs="Arial"/>
                <w:b/>
                <w:color w:val="FF0000"/>
                <w:sz w:val="24"/>
                <w:szCs w:val="24"/>
              </w:rPr>
            </w:pPr>
            <w:r>
              <w:rPr>
                <w:rFonts w:cs="Arial"/>
                <w:b/>
                <w:color w:val="FF0000"/>
                <w:sz w:val="24"/>
                <w:szCs w:val="24"/>
              </w:rPr>
              <w:t>2</w:t>
            </w:r>
            <w:r w:rsidR="001715F5">
              <w:rPr>
                <w:rFonts w:cs="Arial"/>
                <w:b/>
                <w:color w:val="FF0000"/>
                <w:sz w:val="24"/>
                <w:szCs w:val="24"/>
              </w:rPr>
              <w:t>0,000</w:t>
            </w:r>
          </w:p>
        </w:tc>
        <w:tc>
          <w:tcPr>
            <w:tcW w:w="11160" w:type="dxa"/>
            <w:gridSpan w:val="4"/>
            <w:tcBorders>
              <w:top w:val="single" w:sz="18" w:space="0" w:color="auto"/>
              <w:left w:val="single" w:sz="18" w:space="0" w:color="auto"/>
              <w:bottom w:val="single" w:sz="18" w:space="0" w:color="auto"/>
            </w:tcBorders>
            <w:shd w:val="clear" w:color="auto" w:fill="FFFFFF" w:themeFill="background1"/>
          </w:tcPr>
          <w:p w:rsidR="00473854" w:rsidRPr="008C0610" w:rsidRDefault="00473854" w:rsidP="004974D4">
            <w:pPr>
              <w:rPr>
                <w:rFonts w:cs="Arial"/>
                <w:b/>
                <w:color w:val="000000"/>
                <w:sz w:val="24"/>
                <w:szCs w:val="24"/>
              </w:rPr>
            </w:pPr>
          </w:p>
        </w:tc>
      </w:tr>
      <w:tr w:rsidR="003F0369" w:rsidRPr="007447C4" w:rsidTr="00C56D0D">
        <w:trPr>
          <w:gridAfter w:val="1"/>
          <w:wAfter w:w="3118" w:type="dxa"/>
          <w:trHeight w:val="513"/>
        </w:trPr>
        <w:tc>
          <w:tcPr>
            <w:tcW w:w="2084" w:type="dxa"/>
            <w:gridSpan w:val="2"/>
            <w:tcBorders>
              <w:top w:val="single" w:sz="18" w:space="0" w:color="auto"/>
              <w:left w:val="single" w:sz="18" w:space="0" w:color="auto"/>
              <w:bottom w:val="single" w:sz="18" w:space="0" w:color="auto"/>
              <w:right w:val="single" w:sz="18" w:space="0" w:color="auto"/>
            </w:tcBorders>
            <w:shd w:val="clear" w:color="auto" w:fill="FBE4D5" w:themeFill="accent2" w:themeFillTint="33"/>
          </w:tcPr>
          <w:p w:rsidR="003F0369" w:rsidRDefault="003F0369" w:rsidP="004974D4">
            <w:pPr>
              <w:rPr>
                <w:rFonts w:cs="Arial"/>
                <w:b/>
                <w:sz w:val="24"/>
                <w:szCs w:val="24"/>
              </w:rPr>
            </w:pPr>
            <w:r w:rsidRPr="008C0610">
              <w:rPr>
                <w:rFonts w:cs="Arial"/>
                <w:b/>
                <w:sz w:val="24"/>
                <w:szCs w:val="24"/>
              </w:rPr>
              <w:t xml:space="preserve">GRAND TOTAL </w:t>
            </w:r>
          </w:p>
          <w:p w:rsidR="003F0369" w:rsidRPr="008C0610" w:rsidRDefault="003F0369" w:rsidP="004974D4">
            <w:pPr>
              <w:rPr>
                <w:rFonts w:cs="Arial"/>
                <w:b/>
                <w:sz w:val="24"/>
                <w:szCs w:val="24"/>
              </w:rPr>
            </w:pPr>
          </w:p>
        </w:tc>
        <w:tc>
          <w:tcPr>
            <w:tcW w:w="2416" w:type="dxa"/>
            <w:gridSpan w:val="2"/>
            <w:tcBorders>
              <w:top w:val="single" w:sz="18" w:space="0" w:color="auto"/>
              <w:left w:val="single" w:sz="18" w:space="0" w:color="auto"/>
              <w:bottom w:val="single" w:sz="18" w:space="0" w:color="auto"/>
              <w:right w:val="single" w:sz="18" w:space="0" w:color="auto"/>
            </w:tcBorders>
            <w:shd w:val="clear" w:color="auto" w:fill="FBE4D5" w:themeFill="accent2" w:themeFillTint="33"/>
          </w:tcPr>
          <w:p w:rsidR="003F0369" w:rsidRPr="008C0610" w:rsidRDefault="003F0369" w:rsidP="004974D4">
            <w:pPr>
              <w:rPr>
                <w:rFonts w:cs="Arial"/>
                <w:b/>
                <w:sz w:val="24"/>
                <w:szCs w:val="24"/>
              </w:rPr>
            </w:pPr>
            <w:r>
              <w:rPr>
                <w:rFonts w:cs="Arial"/>
                <w:b/>
                <w:sz w:val="24"/>
                <w:szCs w:val="24"/>
              </w:rPr>
              <w:t>1,</w:t>
            </w:r>
            <w:r w:rsidR="00E3418E">
              <w:rPr>
                <w:rFonts w:cs="Arial"/>
                <w:b/>
                <w:sz w:val="24"/>
                <w:szCs w:val="24"/>
              </w:rPr>
              <w:t>534,000</w:t>
            </w:r>
          </w:p>
          <w:p w:rsidR="003F0369" w:rsidRPr="008C0610" w:rsidRDefault="003F0369" w:rsidP="004974D4">
            <w:pPr>
              <w:rPr>
                <w:rFonts w:cs="Arial"/>
                <w:b/>
                <w:sz w:val="24"/>
                <w:szCs w:val="24"/>
              </w:rPr>
            </w:pPr>
          </w:p>
        </w:tc>
        <w:tc>
          <w:tcPr>
            <w:tcW w:w="11160" w:type="dxa"/>
            <w:gridSpan w:val="4"/>
            <w:tcBorders>
              <w:top w:val="single" w:sz="18" w:space="0" w:color="auto"/>
              <w:left w:val="single" w:sz="18" w:space="0" w:color="auto"/>
              <w:bottom w:val="single" w:sz="18" w:space="0" w:color="auto"/>
              <w:right w:val="single" w:sz="18" w:space="0" w:color="auto"/>
            </w:tcBorders>
            <w:shd w:val="clear" w:color="auto" w:fill="FBE4D5" w:themeFill="accent2" w:themeFillTint="33"/>
          </w:tcPr>
          <w:p w:rsidR="003F0369" w:rsidRPr="008C0610" w:rsidRDefault="003F0369" w:rsidP="004974D4">
            <w:pPr>
              <w:rPr>
                <w:rFonts w:cs="Arial"/>
                <w:b/>
                <w:i/>
                <w:color w:val="000000"/>
                <w:sz w:val="20"/>
                <w:szCs w:val="20"/>
              </w:rPr>
            </w:pPr>
          </w:p>
        </w:tc>
      </w:tr>
      <w:tr w:rsidR="00473854" w:rsidRPr="007447C4" w:rsidTr="00C56D0D">
        <w:trPr>
          <w:gridAfter w:val="1"/>
          <w:wAfter w:w="3118" w:type="dxa"/>
          <w:trHeight w:val="580"/>
        </w:trPr>
        <w:tc>
          <w:tcPr>
            <w:tcW w:w="2084" w:type="dxa"/>
            <w:gridSpan w:val="2"/>
            <w:tcBorders>
              <w:top w:val="single" w:sz="18" w:space="0" w:color="auto"/>
              <w:left w:val="single" w:sz="18" w:space="0" w:color="auto"/>
              <w:bottom w:val="single" w:sz="18" w:space="0" w:color="auto"/>
              <w:right w:val="single" w:sz="18" w:space="0" w:color="auto"/>
            </w:tcBorders>
            <w:shd w:val="clear" w:color="auto" w:fill="FBE4D5" w:themeFill="accent2" w:themeFillTint="33"/>
          </w:tcPr>
          <w:p w:rsidR="00473854" w:rsidRPr="008C0610" w:rsidRDefault="00473854" w:rsidP="004974D4">
            <w:pPr>
              <w:rPr>
                <w:rFonts w:cs="Arial"/>
                <w:b/>
                <w:sz w:val="24"/>
                <w:szCs w:val="24"/>
              </w:rPr>
            </w:pPr>
          </w:p>
        </w:tc>
        <w:tc>
          <w:tcPr>
            <w:tcW w:w="1132"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rsidR="003F0369" w:rsidRDefault="003F0369" w:rsidP="003F0369">
            <w:pPr>
              <w:rPr>
                <w:rFonts w:cs="Arial"/>
                <w:b/>
                <w:sz w:val="24"/>
                <w:szCs w:val="24"/>
              </w:rPr>
            </w:pPr>
            <w:r>
              <w:rPr>
                <w:rFonts w:cs="Arial"/>
                <w:b/>
                <w:sz w:val="24"/>
                <w:szCs w:val="24"/>
              </w:rPr>
              <w:t>DOCO</w:t>
            </w:r>
          </w:p>
          <w:p w:rsidR="00473854" w:rsidRPr="008C0610" w:rsidRDefault="003F0369" w:rsidP="003F0369">
            <w:pPr>
              <w:rPr>
                <w:rFonts w:cs="Arial"/>
                <w:b/>
                <w:sz w:val="24"/>
                <w:szCs w:val="24"/>
              </w:rPr>
            </w:pPr>
            <w:r>
              <w:rPr>
                <w:rFonts w:cs="Arial"/>
                <w:b/>
                <w:sz w:val="24"/>
                <w:szCs w:val="24"/>
              </w:rPr>
              <w:t>609,000</w:t>
            </w:r>
          </w:p>
        </w:tc>
        <w:tc>
          <w:tcPr>
            <w:tcW w:w="1284"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rsidR="003F0369" w:rsidRDefault="003F0369" w:rsidP="003F0369">
            <w:pPr>
              <w:rPr>
                <w:rFonts w:cs="Arial"/>
                <w:b/>
                <w:sz w:val="24"/>
                <w:szCs w:val="24"/>
              </w:rPr>
            </w:pPr>
            <w:r>
              <w:rPr>
                <w:rFonts w:cs="Arial"/>
                <w:b/>
                <w:sz w:val="24"/>
                <w:szCs w:val="24"/>
              </w:rPr>
              <w:t>UNCT</w:t>
            </w:r>
          </w:p>
          <w:p w:rsidR="00473854" w:rsidRPr="008C0610" w:rsidRDefault="00692C25" w:rsidP="003F0369">
            <w:pPr>
              <w:rPr>
                <w:rFonts w:cs="Arial"/>
                <w:b/>
                <w:sz w:val="24"/>
                <w:szCs w:val="24"/>
              </w:rPr>
            </w:pPr>
            <w:r>
              <w:rPr>
                <w:rFonts w:cs="Arial"/>
                <w:b/>
                <w:sz w:val="24"/>
                <w:szCs w:val="24"/>
              </w:rPr>
              <w:t>925,000</w:t>
            </w:r>
          </w:p>
        </w:tc>
        <w:tc>
          <w:tcPr>
            <w:tcW w:w="11160" w:type="dxa"/>
            <w:gridSpan w:val="4"/>
            <w:tcBorders>
              <w:top w:val="single" w:sz="18" w:space="0" w:color="auto"/>
              <w:left w:val="single" w:sz="18" w:space="0" w:color="auto"/>
              <w:bottom w:val="single" w:sz="18" w:space="0" w:color="auto"/>
              <w:right w:val="single" w:sz="18" w:space="0" w:color="auto"/>
            </w:tcBorders>
            <w:shd w:val="clear" w:color="auto" w:fill="FBE4D5" w:themeFill="accent2" w:themeFillTint="33"/>
          </w:tcPr>
          <w:p w:rsidR="00473854" w:rsidRPr="008C0610" w:rsidRDefault="00473854" w:rsidP="004974D4">
            <w:pPr>
              <w:pStyle w:val="ListParagraph"/>
              <w:ind w:left="0"/>
              <w:rPr>
                <w:rFonts w:cs="Arial"/>
                <w:color w:val="000000"/>
                <w:sz w:val="24"/>
                <w:szCs w:val="24"/>
              </w:rPr>
            </w:pPr>
          </w:p>
        </w:tc>
      </w:tr>
    </w:tbl>
    <w:p w:rsidR="002F46C2" w:rsidRPr="00940AE9" w:rsidRDefault="002F46C2" w:rsidP="0097369D">
      <w:pPr>
        <w:rPr>
          <w:rFonts w:ascii="Arial Narrow" w:hAnsi="Arial Narrow" w:cs="Arial"/>
          <w:color w:val="FF0000"/>
          <w:sz w:val="20"/>
          <w:szCs w:val="20"/>
        </w:rPr>
      </w:pPr>
    </w:p>
    <w:p w:rsidR="00F01CB7" w:rsidRPr="00E62579" w:rsidRDefault="00F01CB7" w:rsidP="0097369D">
      <w:pPr>
        <w:rPr>
          <w:rFonts w:ascii="Arial Narrow" w:hAnsi="Arial Narrow" w:cs="Arial"/>
          <w:sz w:val="20"/>
          <w:szCs w:val="20"/>
        </w:rPr>
      </w:pPr>
    </w:p>
    <w:sectPr w:rsidR="00F01CB7" w:rsidRPr="00E62579" w:rsidSect="00FA39BE">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540" w:right="630" w:bottom="216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4E1" w:rsidRDefault="00F104E1" w:rsidP="007D19ED">
      <w:pPr>
        <w:spacing w:after="0" w:line="240" w:lineRule="auto"/>
      </w:pPr>
      <w:r>
        <w:separator/>
      </w:r>
    </w:p>
  </w:endnote>
  <w:endnote w:type="continuationSeparator" w:id="0">
    <w:p w:rsidR="00F104E1" w:rsidRDefault="00F104E1" w:rsidP="007D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C65" w:rsidRDefault="00CB2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321036"/>
      <w:docPartObj>
        <w:docPartGallery w:val="Page Numbers (Bottom of Page)"/>
        <w:docPartUnique/>
      </w:docPartObj>
    </w:sdtPr>
    <w:sdtEndPr>
      <w:rPr>
        <w:noProof/>
      </w:rPr>
    </w:sdtEndPr>
    <w:sdtContent>
      <w:p w:rsidR="00CB2C65" w:rsidRDefault="00CB2C65">
        <w:pPr>
          <w:pStyle w:val="Footer"/>
          <w:jc w:val="center"/>
        </w:pPr>
        <w:r>
          <w:fldChar w:fldCharType="begin"/>
        </w:r>
        <w:r>
          <w:instrText xml:space="preserve"> PAGE   \* MERGEFORMAT </w:instrText>
        </w:r>
        <w:r>
          <w:fldChar w:fldCharType="separate"/>
        </w:r>
        <w:r w:rsidR="00635D4F">
          <w:rPr>
            <w:noProof/>
          </w:rPr>
          <w:t>2</w:t>
        </w:r>
        <w:r>
          <w:rPr>
            <w:noProof/>
          </w:rPr>
          <w:fldChar w:fldCharType="end"/>
        </w:r>
      </w:p>
    </w:sdtContent>
  </w:sdt>
  <w:p w:rsidR="00CB2C65" w:rsidRDefault="00CB2C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C65" w:rsidRDefault="00CB2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4E1" w:rsidRDefault="00F104E1" w:rsidP="007D19ED">
      <w:pPr>
        <w:spacing w:after="0" w:line="240" w:lineRule="auto"/>
      </w:pPr>
      <w:r>
        <w:separator/>
      </w:r>
    </w:p>
  </w:footnote>
  <w:footnote w:type="continuationSeparator" w:id="0">
    <w:p w:rsidR="00F104E1" w:rsidRDefault="00F104E1" w:rsidP="007D19ED">
      <w:pPr>
        <w:spacing w:after="0" w:line="240" w:lineRule="auto"/>
      </w:pPr>
      <w:r>
        <w:continuationSeparator/>
      </w:r>
    </w:p>
  </w:footnote>
  <w:footnote w:id="1">
    <w:p w:rsidR="00CB2C65" w:rsidRDefault="00CB2C65">
      <w:pPr>
        <w:pStyle w:val="FootnoteText"/>
      </w:pPr>
      <w:r>
        <w:rPr>
          <w:rStyle w:val="FootnoteReference"/>
        </w:rPr>
        <w:footnoteRef/>
      </w:r>
      <w:r>
        <w:t xml:space="preserve"> UNCARES Cost is covered by UNCT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C65" w:rsidRDefault="00CB2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950124"/>
      <w:docPartObj>
        <w:docPartGallery w:val="Watermarks"/>
        <w:docPartUnique/>
      </w:docPartObj>
    </w:sdtPr>
    <w:sdtEndPr/>
    <w:sdtContent>
      <w:p w:rsidR="00CB2C65" w:rsidRDefault="00F104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C65" w:rsidRDefault="00CB2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0E03"/>
    <w:multiLevelType w:val="hybridMultilevel"/>
    <w:tmpl w:val="89DEA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523F4"/>
    <w:multiLevelType w:val="hybridMultilevel"/>
    <w:tmpl w:val="01684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B06BD1"/>
    <w:multiLevelType w:val="hybridMultilevel"/>
    <w:tmpl w:val="52ECB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543D8"/>
    <w:multiLevelType w:val="hybridMultilevel"/>
    <w:tmpl w:val="DFD692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6E1CD6"/>
    <w:multiLevelType w:val="hybridMultilevel"/>
    <w:tmpl w:val="D35CF41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173388"/>
    <w:multiLevelType w:val="hybridMultilevel"/>
    <w:tmpl w:val="0840F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33788"/>
    <w:multiLevelType w:val="hybridMultilevel"/>
    <w:tmpl w:val="2C4850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052B79"/>
    <w:multiLevelType w:val="hybridMultilevel"/>
    <w:tmpl w:val="002AB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BA5C16"/>
    <w:multiLevelType w:val="hybridMultilevel"/>
    <w:tmpl w:val="1A7A0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6206B8"/>
    <w:multiLevelType w:val="hybridMultilevel"/>
    <w:tmpl w:val="BE3C74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732EC8"/>
    <w:multiLevelType w:val="hybridMultilevel"/>
    <w:tmpl w:val="D4263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B02AB"/>
    <w:multiLevelType w:val="hybridMultilevel"/>
    <w:tmpl w:val="12C8E7D8"/>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212EFE"/>
    <w:multiLevelType w:val="hybridMultilevel"/>
    <w:tmpl w:val="235856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367A0"/>
    <w:multiLevelType w:val="hybridMultilevel"/>
    <w:tmpl w:val="71765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C61331"/>
    <w:multiLevelType w:val="hybridMultilevel"/>
    <w:tmpl w:val="8BDC0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405F73"/>
    <w:multiLevelType w:val="hybridMultilevel"/>
    <w:tmpl w:val="71FAF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600A58"/>
    <w:multiLevelType w:val="hybridMultilevel"/>
    <w:tmpl w:val="F4AC1B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C8A0FB8"/>
    <w:multiLevelType w:val="hybridMultilevel"/>
    <w:tmpl w:val="39107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0F05627"/>
    <w:multiLevelType w:val="hybridMultilevel"/>
    <w:tmpl w:val="E05E14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18F34ED"/>
    <w:multiLevelType w:val="hybridMultilevel"/>
    <w:tmpl w:val="33ACA6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2E43F81"/>
    <w:multiLevelType w:val="hybridMultilevel"/>
    <w:tmpl w:val="E09E9A5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47427D7"/>
    <w:multiLevelType w:val="hybridMultilevel"/>
    <w:tmpl w:val="F5E84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68B6733"/>
    <w:multiLevelType w:val="hybridMultilevel"/>
    <w:tmpl w:val="ED7A0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6E66CA9"/>
    <w:multiLevelType w:val="hybridMultilevel"/>
    <w:tmpl w:val="983E01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ACD382C"/>
    <w:multiLevelType w:val="hybridMultilevel"/>
    <w:tmpl w:val="474A30F4"/>
    <w:lvl w:ilvl="0" w:tplc="04090005">
      <w:start w:val="1"/>
      <w:numFmt w:val="bullet"/>
      <w:lvlText w:val=""/>
      <w:lvlJc w:val="left"/>
      <w:pPr>
        <w:ind w:left="360" w:hanging="360"/>
      </w:pPr>
      <w:rPr>
        <w:rFonts w:ascii="Wingdings" w:hAnsi="Wingdings" w:hint="default"/>
      </w:rPr>
    </w:lvl>
    <w:lvl w:ilvl="1" w:tplc="6F64E02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B47743C"/>
    <w:multiLevelType w:val="hybridMultilevel"/>
    <w:tmpl w:val="ED0479B4"/>
    <w:lvl w:ilvl="0" w:tplc="A96C4002">
      <w:start w:val="1"/>
      <w:numFmt w:val="decimal"/>
      <w:lvlText w:val="%1."/>
      <w:lvlJc w:val="left"/>
      <w:pPr>
        <w:ind w:left="720" w:hanging="360"/>
      </w:pPr>
      <w:rPr>
        <w:rFonts w:eastAsia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F52490"/>
    <w:multiLevelType w:val="hybridMultilevel"/>
    <w:tmpl w:val="DDB4D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CB1439C"/>
    <w:multiLevelType w:val="hybridMultilevel"/>
    <w:tmpl w:val="CF5C941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D3E50CC"/>
    <w:multiLevelType w:val="hybridMultilevel"/>
    <w:tmpl w:val="C93A3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F2555A4"/>
    <w:multiLevelType w:val="hybridMultilevel"/>
    <w:tmpl w:val="7E9802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0A57092"/>
    <w:multiLevelType w:val="hybridMultilevel"/>
    <w:tmpl w:val="90709A0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3D234B2"/>
    <w:multiLevelType w:val="hybridMultilevel"/>
    <w:tmpl w:val="BCAE01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7FF643F"/>
    <w:multiLevelType w:val="hybridMultilevel"/>
    <w:tmpl w:val="8F32FB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85C4EC4"/>
    <w:multiLevelType w:val="hybridMultilevel"/>
    <w:tmpl w:val="FBD0F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6F0458"/>
    <w:multiLevelType w:val="hybridMultilevel"/>
    <w:tmpl w:val="2DCC60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99416F3"/>
    <w:multiLevelType w:val="hybridMultilevel"/>
    <w:tmpl w:val="4D24E8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9DA2C34"/>
    <w:multiLevelType w:val="hybridMultilevel"/>
    <w:tmpl w:val="1996EB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B4F7CA0"/>
    <w:multiLevelType w:val="hybridMultilevel"/>
    <w:tmpl w:val="C2FEFB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BB37253"/>
    <w:multiLevelType w:val="hybridMultilevel"/>
    <w:tmpl w:val="470CEE7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BD93615"/>
    <w:multiLevelType w:val="hybridMultilevel"/>
    <w:tmpl w:val="04CC5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F821E8"/>
    <w:multiLevelType w:val="hybridMultilevel"/>
    <w:tmpl w:val="1BA4C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B0114"/>
    <w:multiLevelType w:val="hybridMultilevel"/>
    <w:tmpl w:val="188C31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1A80990"/>
    <w:multiLevelType w:val="hybridMultilevel"/>
    <w:tmpl w:val="F7B20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2F60995"/>
    <w:multiLevelType w:val="hybridMultilevel"/>
    <w:tmpl w:val="C3C4D7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47157BF"/>
    <w:multiLevelType w:val="hybridMultilevel"/>
    <w:tmpl w:val="C622BE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EF39EC"/>
    <w:multiLevelType w:val="hybridMultilevel"/>
    <w:tmpl w:val="93C225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9475EBE"/>
    <w:multiLevelType w:val="hybridMultilevel"/>
    <w:tmpl w:val="02002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A09085D"/>
    <w:multiLevelType w:val="hybridMultilevel"/>
    <w:tmpl w:val="559CAC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B2C09EA"/>
    <w:multiLevelType w:val="hybridMultilevel"/>
    <w:tmpl w:val="FAE4B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D9520B9"/>
    <w:multiLevelType w:val="hybridMultilevel"/>
    <w:tmpl w:val="0590C5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F151001"/>
    <w:multiLevelType w:val="hybridMultilevel"/>
    <w:tmpl w:val="515EDF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F4B267D"/>
    <w:multiLevelType w:val="hybridMultilevel"/>
    <w:tmpl w:val="A066EB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03D726A"/>
    <w:multiLevelType w:val="hybridMultilevel"/>
    <w:tmpl w:val="31B447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0E9430C"/>
    <w:multiLevelType w:val="hybridMultilevel"/>
    <w:tmpl w:val="33F6F300"/>
    <w:lvl w:ilvl="0" w:tplc="EFF04B4C">
      <w:start w:val="1"/>
      <w:numFmt w:val="decimal"/>
      <w:lvlText w:val="%1."/>
      <w:lvlJc w:val="left"/>
      <w:pPr>
        <w:ind w:left="720" w:hanging="360"/>
      </w:pPr>
      <w:rPr>
        <w:rFonts w:ascii="Arial Narrow" w:hAnsi="Arial Narrow"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FE275B"/>
    <w:multiLevelType w:val="hybridMultilevel"/>
    <w:tmpl w:val="35B4C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A31203"/>
    <w:multiLevelType w:val="hybridMultilevel"/>
    <w:tmpl w:val="49D83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7215B7B"/>
    <w:multiLevelType w:val="hybridMultilevel"/>
    <w:tmpl w:val="6DF61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76166EB"/>
    <w:multiLevelType w:val="hybridMultilevel"/>
    <w:tmpl w:val="12DABB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7923BEE"/>
    <w:multiLevelType w:val="hybridMultilevel"/>
    <w:tmpl w:val="5E461C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8D650CF"/>
    <w:multiLevelType w:val="hybridMultilevel"/>
    <w:tmpl w:val="BECE9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8FF0232"/>
    <w:multiLevelType w:val="hybridMultilevel"/>
    <w:tmpl w:val="CD560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B4A5DDA"/>
    <w:multiLevelType w:val="hybridMultilevel"/>
    <w:tmpl w:val="5FA48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4A3E5C"/>
    <w:multiLevelType w:val="hybridMultilevel"/>
    <w:tmpl w:val="EE18CA6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C8B7E2B"/>
    <w:multiLevelType w:val="hybridMultilevel"/>
    <w:tmpl w:val="A0EC0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24B3541"/>
    <w:multiLevelType w:val="hybridMultilevel"/>
    <w:tmpl w:val="88C68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516D10"/>
    <w:multiLevelType w:val="hybridMultilevel"/>
    <w:tmpl w:val="A36A97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5AD5934"/>
    <w:multiLevelType w:val="hybridMultilevel"/>
    <w:tmpl w:val="40BA965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81D5F6C"/>
    <w:multiLevelType w:val="hybridMultilevel"/>
    <w:tmpl w:val="02469D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8B65891"/>
    <w:multiLevelType w:val="hybridMultilevel"/>
    <w:tmpl w:val="1BA285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92B719E"/>
    <w:multiLevelType w:val="hybridMultilevel"/>
    <w:tmpl w:val="F00EE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ACE219D"/>
    <w:multiLevelType w:val="hybridMultilevel"/>
    <w:tmpl w:val="600AF0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AE17C3A"/>
    <w:multiLevelType w:val="hybridMultilevel"/>
    <w:tmpl w:val="3D1A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421031"/>
    <w:multiLevelType w:val="hybridMultilevel"/>
    <w:tmpl w:val="AB8E08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B8A5431"/>
    <w:multiLevelType w:val="hybridMultilevel"/>
    <w:tmpl w:val="36A49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DD73151"/>
    <w:multiLevelType w:val="hybridMultilevel"/>
    <w:tmpl w:val="396EA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DE233F4"/>
    <w:multiLevelType w:val="hybridMultilevel"/>
    <w:tmpl w:val="93A80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F2000C1"/>
    <w:multiLevelType w:val="hybridMultilevel"/>
    <w:tmpl w:val="CE46C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FCC3C13"/>
    <w:multiLevelType w:val="hybridMultilevel"/>
    <w:tmpl w:val="BD6C4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2A85BD6"/>
    <w:multiLevelType w:val="hybridMultilevel"/>
    <w:tmpl w:val="7EECA542"/>
    <w:lvl w:ilvl="0" w:tplc="E7EE24E2">
      <w:start w:val="1"/>
      <w:numFmt w:val="decimal"/>
      <w:lvlText w:val="%1."/>
      <w:lvlJc w:val="left"/>
      <w:pPr>
        <w:ind w:left="720" w:hanging="360"/>
      </w:pPr>
      <w:rPr>
        <w:rFonts w:ascii="Times New Roman" w:hAnsi="Times New Roman" w:cstheme="minorBid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1036E0"/>
    <w:multiLevelType w:val="hybridMultilevel"/>
    <w:tmpl w:val="C04822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7F24BB8"/>
    <w:multiLevelType w:val="hybridMultilevel"/>
    <w:tmpl w:val="8E200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37282B"/>
    <w:multiLevelType w:val="hybridMultilevel"/>
    <w:tmpl w:val="D298AD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8AF1183"/>
    <w:multiLevelType w:val="hybridMultilevel"/>
    <w:tmpl w:val="E19014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954577B"/>
    <w:multiLevelType w:val="hybridMultilevel"/>
    <w:tmpl w:val="A51CB0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A3B7631"/>
    <w:multiLevelType w:val="hybridMultilevel"/>
    <w:tmpl w:val="1C6E1C5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B472540"/>
    <w:multiLevelType w:val="hybridMultilevel"/>
    <w:tmpl w:val="954AC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C146098"/>
    <w:multiLevelType w:val="hybridMultilevel"/>
    <w:tmpl w:val="60FC05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F1A64FE"/>
    <w:multiLevelType w:val="hybridMultilevel"/>
    <w:tmpl w:val="18385B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F215A89"/>
    <w:multiLevelType w:val="hybridMultilevel"/>
    <w:tmpl w:val="268E6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74"/>
  </w:num>
  <w:num w:numId="3">
    <w:abstractNumId w:val="0"/>
  </w:num>
  <w:num w:numId="4">
    <w:abstractNumId w:val="81"/>
  </w:num>
  <w:num w:numId="5">
    <w:abstractNumId w:val="1"/>
  </w:num>
  <w:num w:numId="6">
    <w:abstractNumId w:val="22"/>
  </w:num>
  <w:num w:numId="7">
    <w:abstractNumId w:val="88"/>
  </w:num>
  <w:num w:numId="8">
    <w:abstractNumId w:val="49"/>
  </w:num>
  <w:num w:numId="9">
    <w:abstractNumId w:val="63"/>
  </w:num>
  <w:num w:numId="10">
    <w:abstractNumId w:val="56"/>
  </w:num>
  <w:num w:numId="11">
    <w:abstractNumId w:val="70"/>
  </w:num>
  <w:num w:numId="12">
    <w:abstractNumId w:val="87"/>
  </w:num>
  <w:num w:numId="13">
    <w:abstractNumId w:val="34"/>
  </w:num>
  <w:num w:numId="14">
    <w:abstractNumId w:val="69"/>
  </w:num>
  <w:num w:numId="15">
    <w:abstractNumId w:val="62"/>
  </w:num>
  <w:num w:numId="16">
    <w:abstractNumId w:val="77"/>
  </w:num>
  <w:num w:numId="17">
    <w:abstractNumId w:val="21"/>
  </w:num>
  <w:num w:numId="18">
    <w:abstractNumId w:val="32"/>
  </w:num>
  <w:num w:numId="19">
    <w:abstractNumId w:val="36"/>
  </w:num>
  <w:num w:numId="20">
    <w:abstractNumId w:val="40"/>
  </w:num>
  <w:num w:numId="21">
    <w:abstractNumId w:val="15"/>
  </w:num>
  <w:num w:numId="22">
    <w:abstractNumId w:val="47"/>
  </w:num>
  <w:num w:numId="23">
    <w:abstractNumId w:val="76"/>
  </w:num>
  <w:num w:numId="24">
    <w:abstractNumId w:val="73"/>
  </w:num>
  <w:num w:numId="25">
    <w:abstractNumId w:val="86"/>
  </w:num>
  <w:num w:numId="26">
    <w:abstractNumId w:val="46"/>
  </w:num>
  <w:num w:numId="27">
    <w:abstractNumId w:val="66"/>
  </w:num>
  <w:num w:numId="28">
    <w:abstractNumId w:val="14"/>
  </w:num>
  <w:num w:numId="29">
    <w:abstractNumId w:val="5"/>
  </w:num>
  <w:num w:numId="30">
    <w:abstractNumId w:val="60"/>
  </w:num>
  <w:num w:numId="31">
    <w:abstractNumId w:val="30"/>
  </w:num>
  <w:num w:numId="32">
    <w:abstractNumId w:val="27"/>
  </w:num>
  <w:num w:numId="33">
    <w:abstractNumId w:val="23"/>
  </w:num>
  <w:num w:numId="34">
    <w:abstractNumId w:val="75"/>
  </w:num>
  <w:num w:numId="35">
    <w:abstractNumId w:val="33"/>
  </w:num>
  <w:num w:numId="36">
    <w:abstractNumId w:val="25"/>
  </w:num>
  <w:num w:numId="37">
    <w:abstractNumId w:val="78"/>
  </w:num>
  <w:num w:numId="38">
    <w:abstractNumId w:val="71"/>
  </w:num>
  <w:num w:numId="39">
    <w:abstractNumId w:val="31"/>
  </w:num>
  <w:num w:numId="40">
    <w:abstractNumId w:val="43"/>
  </w:num>
  <w:num w:numId="41">
    <w:abstractNumId w:val="12"/>
  </w:num>
  <w:num w:numId="42">
    <w:abstractNumId w:val="80"/>
  </w:num>
  <w:num w:numId="43">
    <w:abstractNumId w:val="18"/>
  </w:num>
  <w:num w:numId="44">
    <w:abstractNumId w:val="4"/>
  </w:num>
  <w:num w:numId="45">
    <w:abstractNumId w:val="51"/>
  </w:num>
  <w:num w:numId="46">
    <w:abstractNumId w:val="10"/>
  </w:num>
  <w:num w:numId="47">
    <w:abstractNumId w:val="83"/>
  </w:num>
  <w:num w:numId="48">
    <w:abstractNumId w:val="29"/>
  </w:num>
  <w:num w:numId="49">
    <w:abstractNumId w:val="35"/>
  </w:num>
  <w:num w:numId="50">
    <w:abstractNumId w:val="59"/>
  </w:num>
  <w:num w:numId="51">
    <w:abstractNumId w:val="37"/>
  </w:num>
  <w:num w:numId="52">
    <w:abstractNumId w:val="42"/>
  </w:num>
  <w:num w:numId="53">
    <w:abstractNumId w:val="68"/>
  </w:num>
  <w:num w:numId="54">
    <w:abstractNumId w:val="39"/>
  </w:num>
  <w:num w:numId="55">
    <w:abstractNumId w:val="52"/>
  </w:num>
  <w:num w:numId="56">
    <w:abstractNumId w:val="45"/>
  </w:num>
  <w:num w:numId="57">
    <w:abstractNumId w:val="38"/>
  </w:num>
  <w:num w:numId="58">
    <w:abstractNumId w:val="11"/>
  </w:num>
  <w:num w:numId="59">
    <w:abstractNumId w:val="44"/>
  </w:num>
  <w:num w:numId="60">
    <w:abstractNumId w:val="61"/>
  </w:num>
  <w:num w:numId="61">
    <w:abstractNumId w:val="16"/>
  </w:num>
  <w:num w:numId="62">
    <w:abstractNumId w:val="3"/>
  </w:num>
  <w:num w:numId="63">
    <w:abstractNumId w:val="64"/>
  </w:num>
  <w:num w:numId="64">
    <w:abstractNumId w:val="13"/>
  </w:num>
  <w:num w:numId="65">
    <w:abstractNumId w:val="72"/>
  </w:num>
  <w:num w:numId="66">
    <w:abstractNumId w:val="24"/>
  </w:num>
  <w:num w:numId="67">
    <w:abstractNumId w:val="20"/>
  </w:num>
  <w:num w:numId="68">
    <w:abstractNumId w:val="50"/>
  </w:num>
  <w:num w:numId="69">
    <w:abstractNumId w:val="84"/>
  </w:num>
  <w:num w:numId="70">
    <w:abstractNumId w:val="58"/>
  </w:num>
  <w:num w:numId="71">
    <w:abstractNumId w:val="79"/>
  </w:num>
  <w:num w:numId="72">
    <w:abstractNumId w:val="65"/>
  </w:num>
  <w:num w:numId="73">
    <w:abstractNumId w:val="67"/>
  </w:num>
  <w:num w:numId="74">
    <w:abstractNumId w:val="85"/>
  </w:num>
  <w:num w:numId="75">
    <w:abstractNumId w:val="48"/>
  </w:num>
  <w:num w:numId="76">
    <w:abstractNumId w:val="17"/>
  </w:num>
  <w:num w:numId="77">
    <w:abstractNumId w:val="82"/>
  </w:num>
  <w:num w:numId="78">
    <w:abstractNumId w:val="19"/>
  </w:num>
  <w:num w:numId="79">
    <w:abstractNumId w:val="9"/>
  </w:num>
  <w:num w:numId="80">
    <w:abstractNumId w:val="57"/>
  </w:num>
  <w:num w:numId="81">
    <w:abstractNumId w:val="41"/>
  </w:num>
  <w:num w:numId="82">
    <w:abstractNumId w:val="28"/>
  </w:num>
  <w:num w:numId="83">
    <w:abstractNumId w:val="6"/>
  </w:num>
  <w:num w:numId="84">
    <w:abstractNumId w:val="53"/>
  </w:num>
  <w:num w:numId="85">
    <w:abstractNumId w:val="2"/>
  </w:num>
  <w:num w:numId="86">
    <w:abstractNumId w:val="55"/>
  </w:num>
  <w:num w:numId="87">
    <w:abstractNumId w:val="8"/>
  </w:num>
  <w:num w:numId="88">
    <w:abstractNumId w:val="7"/>
  </w:num>
  <w:num w:numId="89">
    <w:abstractNumId w:val="5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BA"/>
    <w:rsid w:val="00002F24"/>
    <w:rsid w:val="00005EA8"/>
    <w:rsid w:val="00007E34"/>
    <w:rsid w:val="00010E14"/>
    <w:rsid w:val="00012FE5"/>
    <w:rsid w:val="0001476A"/>
    <w:rsid w:val="000221A7"/>
    <w:rsid w:val="000261C3"/>
    <w:rsid w:val="00026882"/>
    <w:rsid w:val="000315FA"/>
    <w:rsid w:val="00033B9A"/>
    <w:rsid w:val="0003505B"/>
    <w:rsid w:val="00036FA5"/>
    <w:rsid w:val="00042143"/>
    <w:rsid w:val="00060EE2"/>
    <w:rsid w:val="000651D7"/>
    <w:rsid w:val="00065ACC"/>
    <w:rsid w:val="000701F8"/>
    <w:rsid w:val="00072A4F"/>
    <w:rsid w:val="00073839"/>
    <w:rsid w:val="00073B67"/>
    <w:rsid w:val="000805A1"/>
    <w:rsid w:val="00080ECC"/>
    <w:rsid w:val="00085921"/>
    <w:rsid w:val="000864BC"/>
    <w:rsid w:val="000865E5"/>
    <w:rsid w:val="0009046B"/>
    <w:rsid w:val="00091F9B"/>
    <w:rsid w:val="000930BA"/>
    <w:rsid w:val="00093140"/>
    <w:rsid w:val="000978D8"/>
    <w:rsid w:val="000A1549"/>
    <w:rsid w:val="000A397B"/>
    <w:rsid w:val="000A5B86"/>
    <w:rsid w:val="000A73F5"/>
    <w:rsid w:val="000B0A29"/>
    <w:rsid w:val="000B0B28"/>
    <w:rsid w:val="000C0581"/>
    <w:rsid w:val="000C1829"/>
    <w:rsid w:val="000C3092"/>
    <w:rsid w:val="000C7B0B"/>
    <w:rsid w:val="000D26D8"/>
    <w:rsid w:val="000D6818"/>
    <w:rsid w:val="000F0BB6"/>
    <w:rsid w:val="000F49FA"/>
    <w:rsid w:val="000F754B"/>
    <w:rsid w:val="000F7947"/>
    <w:rsid w:val="00100BC3"/>
    <w:rsid w:val="00101E1B"/>
    <w:rsid w:val="00102350"/>
    <w:rsid w:val="0010771A"/>
    <w:rsid w:val="001079A2"/>
    <w:rsid w:val="001108A6"/>
    <w:rsid w:val="001110BF"/>
    <w:rsid w:val="001138E1"/>
    <w:rsid w:val="001152E3"/>
    <w:rsid w:val="001312BF"/>
    <w:rsid w:val="0013483D"/>
    <w:rsid w:val="0013514B"/>
    <w:rsid w:val="00136DD2"/>
    <w:rsid w:val="0013735C"/>
    <w:rsid w:val="00137813"/>
    <w:rsid w:val="00140A11"/>
    <w:rsid w:val="001443A8"/>
    <w:rsid w:val="001473B6"/>
    <w:rsid w:val="00157EE7"/>
    <w:rsid w:val="00162189"/>
    <w:rsid w:val="00164DD2"/>
    <w:rsid w:val="00165DE5"/>
    <w:rsid w:val="001715F5"/>
    <w:rsid w:val="00175C54"/>
    <w:rsid w:val="00176296"/>
    <w:rsid w:val="0018098C"/>
    <w:rsid w:val="00181D8F"/>
    <w:rsid w:val="001862F5"/>
    <w:rsid w:val="001864C3"/>
    <w:rsid w:val="0019254E"/>
    <w:rsid w:val="00196671"/>
    <w:rsid w:val="001A142E"/>
    <w:rsid w:val="001A73F6"/>
    <w:rsid w:val="001B0E2F"/>
    <w:rsid w:val="001C0C5E"/>
    <w:rsid w:val="001C1AA5"/>
    <w:rsid w:val="001C1D39"/>
    <w:rsid w:val="001C329D"/>
    <w:rsid w:val="001C442C"/>
    <w:rsid w:val="001D4ABC"/>
    <w:rsid w:val="001D65FE"/>
    <w:rsid w:val="001E0088"/>
    <w:rsid w:val="001E2092"/>
    <w:rsid w:val="001F1591"/>
    <w:rsid w:val="001F3F11"/>
    <w:rsid w:val="00200381"/>
    <w:rsid w:val="00201D58"/>
    <w:rsid w:val="00211642"/>
    <w:rsid w:val="002139FB"/>
    <w:rsid w:val="00217991"/>
    <w:rsid w:val="00217AC2"/>
    <w:rsid w:val="002246C4"/>
    <w:rsid w:val="00226015"/>
    <w:rsid w:val="00227175"/>
    <w:rsid w:val="00235028"/>
    <w:rsid w:val="0023624B"/>
    <w:rsid w:val="00251F60"/>
    <w:rsid w:val="00256549"/>
    <w:rsid w:val="0026103D"/>
    <w:rsid w:val="00272BA5"/>
    <w:rsid w:val="00273C0E"/>
    <w:rsid w:val="00274EEB"/>
    <w:rsid w:val="002778A2"/>
    <w:rsid w:val="0027790F"/>
    <w:rsid w:val="00277EF4"/>
    <w:rsid w:val="00280E58"/>
    <w:rsid w:val="00283B68"/>
    <w:rsid w:val="00287F82"/>
    <w:rsid w:val="00291EAF"/>
    <w:rsid w:val="0029375E"/>
    <w:rsid w:val="00293C48"/>
    <w:rsid w:val="00297125"/>
    <w:rsid w:val="00297150"/>
    <w:rsid w:val="00297279"/>
    <w:rsid w:val="002A2392"/>
    <w:rsid w:val="002A47D8"/>
    <w:rsid w:val="002A48AD"/>
    <w:rsid w:val="002A6BFE"/>
    <w:rsid w:val="002B0BC7"/>
    <w:rsid w:val="002B0DCD"/>
    <w:rsid w:val="002B310C"/>
    <w:rsid w:val="002B5DDC"/>
    <w:rsid w:val="002C419A"/>
    <w:rsid w:val="002D28D5"/>
    <w:rsid w:val="002D3727"/>
    <w:rsid w:val="002E0817"/>
    <w:rsid w:val="002E6E61"/>
    <w:rsid w:val="002F13D4"/>
    <w:rsid w:val="002F39B5"/>
    <w:rsid w:val="002F46C2"/>
    <w:rsid w:val="002F5B5D"/>
    <w:rsid w:val="00301894"/>
    <w:rsid w:val="00302407"/>
    <w:rsid w:val="00302EA8"/>
    <w:rsid w:val="00305361"/>
    <w:rsid w:val="0031633A"/>
    <w:rsid w:val="00317244"/>
    <w:rsid w:val="00332A34"/>
    <w:rsid w:val="003401B8"/>
    <w:rsid w:val="00346DD5"/>
    <w:rsid w:val="00351759"/>
    <w:rsid w:val="003517BE"/>
    <w:rsid w:val="0035482E"/>
    <w:rsid w:val="00356CB6"/>
    <w:rsid w:val="0036030A"/>
    <w:rsid w:val="00363B95"/>
    <w:rsid w:val="00364838"/>
    <w:rsid w:val="00370501"/>
    <w:rsid w:val="003722BE"/>
    <w:rsid w:val="0037249D"/>
    <w:rsid w:val="0037253F"/>
    <w:rsid w:val="00376AEC"/>
    <w:rsid w:val="00380EE8"/>
    <w:rsid w:val="00382F0A"/>
    <w:rsid w:val="003831EB"/>
    <w:rsid w:val="00392BBD"/>
    <w:rsid w:val="00397CF9"/>
    <w:rsid w:val="003B43AB"/>
    <w:rsid w:val="003B46E1"/>
    <w:rsid w:val="003C0775"/>
    <w:rsid w:val="003C73C9"/>
    <w:rsid w:val="003C7C33"/>
    <w:rsid w:val="003C7F69"/>
    <w:rsid w:val="003D4A9A"/>
    <w:rsid w:val="003D6AF5"/>
    <w:rsid w:val="003D7413"/>
    <w:rsid w:val="003D7B1A"/>
    <w:rsid w:val="003E32CA"/>
    <w:rsid w:val="003E3674"/>
    <w:rsid w:val="003E6B6C"/>
    <w:rsid w:val="003E753E"/>
    <w:rsid w:val="003F0369"/>
    <w:rsid w:val="003F1634"/>
    <w:rsid w:val="003F1E9A"/>
    <w:rsid w:val="003F343E"/>
    <w:rsid w:val="003F4F20"/>
    <w:rsid w:val="0040677F"/>
    <w:rsid w:val="004112DD"/>
    <w:rsid w:val="00412FFB"/>
    <w:rsid w:val="00413018"/>
    <w:rsid w:val="004135E0"/>
    <w:rsid w:val="00413CDC"/>
    <w:rsid w:val="00416056"/>
    <w:rsid w:val="00416B46"/>
    <w:rsid w:val="0042069B"/>
    <w:rsid w:val="004305C2"/>
    <w:rsid w:val="004346AE"/>
    <w:rsid w:val="00434B1D"/>
    <w:rsid w:val="00444AAB"/>
    <w:rsid w:val="00445D6D"/>
    <w:rsid w:val="00450C0D"/>
    <w:rsid w:val="004513D2"/>
    <w:rsid w:val="00457906"/>
    <w:rsid w:val="00463E63"/>
    <w:rsid w:val="00473854"/>
    <w:rsid w:val="00480C01"/>
    <w:rsid w:val="00481598"/>
    <w:rsid w:val="00485E19"/>
    <w:rsid w:val="00486C66"/>
    <w:rsid w:val="00486D13"/>
    <w:rsid w:val="00494C56"/>
    <w:rsid w:val="00494FA0"/>
    <w:rsid w:val="00496B2D"/>
    <w:rsid w:val="004974D4"/>
    <w:rsid w:val="004A1B2F"/>
    <w:rsid w:val="004A44B4"/>
    <w:rsid w:val="004B124C"/>
    <w:rsid w:val="004B6B53"/>
    <w:rsid w:val="004C13F3"/>
    <w:rsid w:val="004D550C"/>
    <w:rsid w:val="004D6116"/>
    <w:rsid w:val="004E1810"/>
    <w:rsid w:val="004E4FEA"/>
    <w:rsid w:val="004F03BC"/>
    <w:rsid w:val="004F1A77"/>
    <w:rsid w:val="004F1B24"/>
    <w:rsid w:val="00503717"/>
    <w:rsid w:val="00503EB0"/>
    <w:rsid w:val="00505556"/>
    <w:rsid w:val="0051006B"/>
    <w:rsid w:val="005137F5"/>
    <w:rsid w:val="00516AFC"/>
    <w:rsid w:val="0052394E"/>
    <w:rsid w:val="00527D86"/>
    <w:rsid w:val="00533D66"/>
    <w:rsid w:val="0053461E"/>
    <w:rsid w:val="00546042"/>
    <w:rsid w:val="00561F19"/>
    <w:rsid w:val="00562520"/>
    <w:rsid w:val="005640FF"/>
    <w:rsid w:val="00592ED1"/>
    <w:rsid w:val="005966DB"/>
    <w:rsid w:val="005A0A01"/>
    <w:rsid w:val="005A0CA7"/>
    <w:rsid w:val="005A48AF"/>
    <w:rsid w:val="005A4EBD"/>
    <w:rsid w:val="005A5599"/>
    <w:rsid w:val="005A5784"/>
    <w:rsid w:val="005A6758"/>
    <w:rsid w:val="005B227A"/>
    <w:rsid w:val="005B74FF"/>
    <w:rsid w:val="005C1ACB"/>
    <w:rsid w:val="005C28C9"/>
    <w:rsid w:val="005C5790"/>
    <w:rsid w:val="005C7CB3"/>
    <w:rsid w:val="005D0C31"/>
    <w:rsid w:val="005D47FB"/>
    <w:rsid w:val="005E2487"/>
    <w:rsid w:val="005E524E"/>
    <w:rsid w:val="005E6221"/>
    <w:rsid w:val="005F1A24"/>
    <w:rsid w:val="005F363F"/>
    <w:rsid w:val="005F592A"/>
    <w:rsid w:val="005F6FD4"/>
    <w:rsid w:val="0060356A"/>
    <w:rsid w:val="00603F08"/>
    <w:rsid w:val="00604B7A"/>
    <w:rsid w:val="00605755"/>
    <w:rsid w:val="00613E7C"/>
    <w:rsid w:val="00614E32"/>
    <w:rsid w:val="00616FAC"/>
    <w:rsid w:val="00621825"/>
    <w:rsid w:val="00633E86"/>
    <w:rsid w:val="00635D4F"/>
    <w:rsid w:val="00637431"/>
    <w:rsid w:val="00640633"/>
    <w:rsid w:val="00640C67"/>
    <w:rsid w:val="00640FBB"/>
    <w:rsid w:val="00642871"/>
    <w:rsid w:val="00643E2A"/>
    <w:rsid w:val="00653676"/>
    <w:rsid w:val="006611D5"/>
    <w:rsid w:val="00664E33"/>
    <w:rsid w:val="00667CE0"/>
    <w:rsid w:val="00670794"/>
    <w:rsid w:val="00671F4A"/>
    <w:rsid w:val="00673534"/>
    <w:rsid w:val="0067360B"/>
    <w:rsid w:val="0067518A"/>
    <w:rsid w:val="0068563C"/>
    <w:rsid w:val="0069238C"/>
    <w:rsid w:val="00692C25"/>
    <w:rsid w:val="0069336D"/>
    <w:rsid w:val="00693E8F"/>
    <w:rsid w:val="00695DCC"/>
    <w:rsid w:val="006A0EA7"/>
    <w:rsid w:val="006B2CB3"/>
    <w:rsid w:val="006C1133"/>
    <w:rsid w:val="006C3A25"/>
    <w:rsid w:val="006C4FB0"/>
    <w:rsid w:val="006C53C6"/>
    <w:rsid w:val="006D2117"/>
    <w:rsid w:val="006E1FBA"/>
    <w:rsid w:val="006E2B89"/>
    <w:rsid w:val="006F3664"/>
    <w:rsid w:val="006F42FA"/>
    <w:rsid w:val="006F4DE9"/>
    <w:rsid w:val="007004ED"/>
    <w:rsid w:val="007038AA"/>
    <w:rsid w:val="00705467"/>
    <w:rsid w:val="00705C5A"/>
    <w:rsid w:val="00707329"/>
    <w:rsid w:val="007152DF"/>
    <w:rsid w:val="00715943"/>
    <w:rsid w:val="00717A25"/>
    <w:rsid w:val="00721439"/>
    <w:rsid w:val="00736CC6"/>
    <w:rsid w:val="00740B64"/>
    <w:rsid w:val="007447C4"/>
    <w:rsid w:val="007470E2"/>
    <w:rsid w:val="00747F3E"/>
    <w:rsid w:val="007567FE"/>
    <w:rsid w:val="007623CF"/>
    <w:rsid w:val="00764524"/>
    <w:rsid w:val="00766487"/>
    <w:rsid w:val="00767536"/>
    <w:rsid w:val="007678FD"/>
    <w:rsid w:val="00770EB9"/>
    <w:rsid w:val="00771B58"/>
    <w:rsid w:val="00771BD8"/>
    <w:rsid w:val="007756DD"/>
    <w:rsid w:val="00781599"/>
    <w:rsid w:val="00782406"/>
    <w:rsid w:val="00786821"/>
    <w:rsid w:val="0079391D"/>
    <w:rsid w:val="00796E74"/>
    <w:rsid w:val="007A0F66"/>
    <w:rsid w:val="007A2E0A"/>
    <w:rsid w:val="007B24FF"/>
    <w:rsid w:val="007B7F1A"/>
    <w:rsid w:val="007C0267"/>
    <w:rsid w:val="007C5174"/>
    <w:rsid w:val="007C55BF"/>
    <w:rsid w:val="007D181C"/>
    <w:rsid w:val="007D183B"/>
    <w:rsid w:val="007D19ED"/>
    <w:rsid w:val="007D213F"/>
    <w:rsid w:val="007D2611"/>
    <w:rsid w:val="007E36D1"/>
    <w:rsid w:val="007E47F8"/>
    <w:rsid w:val="007F500B"/>
    <w:rsid w:val="007F54CA"/>
    <w:rsid w:val="007F75E5"/>
    <w:rsid w:val="0080426A"/>
    <w:rsid w:val="008046D7"/>
    <w:rsid w:val="00806B01"/>
    <w:rsid w:val="008071E2"/>
    <w:rsid w:val="00807772"/>
    <w:rsid w:val="008101D9"/>
    <w:rsid w:val="00813775"/>
    <w:rsid w:val="00822434"/>
    <w:rsid w:val="0082344E"/>
    <w:rsid w:val="00824C0B"/>
    <w:rsid w:val="008331F1"/>
    <w:rsid w:val="0084072A"/>
    <w:rsid w:val="008420E5"/>
    <w:rsid w:val="00843B65"/>
    <w:rsid w:val="00854BB7"/>
    <w:rsid w:val="00866723"/>
    <w:rsid w:val="0087004B"/>
    <w:rsid w:val="00874174"/>
    <w:rsid w:val="008757AE"/>
    <w:rsid w:val="00883F68"/>
    <w:rsid w:val="00885A41"/>
    <w:rsid w:val="00891F7E"/>
    <w:rsid w:val="00893DA2"/>
    <w:rsid w:val="00894C47"/>
    <w:rsid w:val="008A0AE5"/>
    <w:rsid w:val="008A46F2"/>
    <w:rsid w:val="008A5ACF"/>
    <w:rsid w:val="008B316D"/>
    <w:rsid w:val="008C0610"/>
    <w:rsid w:val="008C27AD"/>
    <w:rsid w:val="008C4026"/>
    <w:rsid w:val="008C4A4B"/>
    <w:rsid w:val="008C5F39"/>
    <w:rsid w:val="008D0A3C"/>
    <w:rsid w:val="008D56A5"/>
    <w:rsid w:val="008E4A34"/>
    <w:rsid w:val="008E57D2"/>
    <w:rsid w:val="008F0B80"/>
    <w:rsid w:val="008F285E"/>
    <w:rsid w:val="008F2EB3"/>
    <w:rsid w:val="008F591F"/>
    <w:rsid w:val="00900633"/>
    <w:rsid w:val="009042D1"/>
    <w:rsid w:val="0090524D"/>
    <w:rsid w:val="00916B83"/>
    <w:rsid w:val="009228E8"/>
    <w:rsid w:val="00926823"/>
    <w:rsid w:val="00931434"/>
    <w:rsid w:val="009329C4"/>
    <w:rsid w:val="0093412F"/>
    <w:rsid w:val="0093471E"/>
    <w:rsid w:val="00934C08"/>
    <w:rsid w:val="00935ADA"/>
    <w:rsid w:val="00940AE9"/>
    <w:rsid w:val="00943F32"/>
    <w:rsid w:val="00944EC9"/>
    <w:rsid w:val="00946FA2"/>
    <w:rsid w:val="009516E8"/>
    <w:rsid w:val="00962BB4"/>
    <w:rsid w:val="009671DC"/>
    <w:rsid w:val="0097369D"/>
    <w:rsid w:val="009736BA"/>
    <w:rsid w:val="00976FCF"/>
    <w:rsid w:val="00980415"/>
    <w:rsid w:val="009819A3"/>
    <w:rsid w:val="00985A9A"/>
    <w:rsid w:val="00993FCF"/>
    <w:rsid w:val="009948B8"/>
    <w:rsid w:val="00996C4F"/>
    <w:rsid w:val="0099732A"/>
    <w:rsid w:val="009A2061"/>
    <w:rsid w:val="009A5936"/>
    <w:rsid w:val="009B1172"/>
    <w:rsid w:val="009B256D"/>
    <w:rsid w:val="009B4FCE"/>
    <w:rsid w:val="009C4AD6"/>
    <w:rsid w:val="009C7588"/>
    <w:rsid w:val="009D000D"/>
    <w:rsid w:val="009E359D"/>
    <w:rsid w:val="009E6C38"/>
    <w:rsid w:val="009E7EB6"/>
    <w:rsid w:val="009F149A"/>
    <w:rsid w:val="009F33DF"/>
    <w:rsid w:val="009F5CF3"/>
    <w:rsid w:val="009F704D"/>
    <w:rsid w:val="009F76AE"/>
    <w:rsid w:val="00A005DC"/>
    <w:rsid w:val="00A02F58"/>
    <w:rsid w:val="00A03DF1"/>
    <w:rsid w:val="00A05873"/>
    <w:rsid w:val="00A07920"/>
    <w:rsid w:val="00A17B55"/>
    <w:rsid w:val="00A277AA"/>
    <w:rsid w:val="00A35B1E"/>
    <w:rsid w:val="00A44D0B"/>
    <w:rsid w:val="00A50F0A"/>
    <w:rsid w:val="00A518CE"/>
    <w:rsid w:val="00A528FD"/>
    <w:rsid w:val="00A555A8"/>
    <w:rsid w:val="00A55853"/>
    <w:rsid w:val="00A576E8"/>
    <w:rsid w:val="00A57EFF"/>
    <w:rsid w:val="00A60919"/>
    <w:rsid w:val="00A60E6D"/>
    <w:rsid w:val="00A64D31"/>
    <w:rsid w:val="00A654A0"/>
    <w:rsid w:val="00A71630"/>
    <w:rsid w:val="00A73488"/>
    <w:rsid w:val="00A76A28"/>
    <w:rsid w:val="00A8119A"/>
    <w:rsid w:val="00A8515F"/>
    <w:rsid w:val="00A86FA0"/>
    <w:rsid w:val="00A87AB3"/>
    <w:rsid w:val="00A92BBE"/>
    <w:rsid w:val="00A94CC3"/>
    <w:rsid w:val="00A96112"/>
    <w:rsid w:val="00A9720C"/>
    <w:rsid w:val="00AA6224"/>
    <w:rsid w:val="00AA7B88"/>
    <w:rsid w:val="00AB2D80"/>
    <w:rsid w:val="00AC70A1"/>
    <w:rsid w:val="00AC7566"/>
    <w:rsid w:val="00AC7925"/>
    <w:rsid w:val="00AD1899"/>
    <w:rsid w:val="00AD1A39"/>
    <w:rsid w:val="00AD7820"/>
    <w:rsid w:val="00AE1916"/>
    <w:rsid w:val="00AE78F8"/>
    <w:rsid w:val="00AE7C79"/>
    <w:rsid w:val="00AF2429"/>
    <w:rsid w:val="00B00A6B"/>
    <w:rsid w:val="00B0100F"/>
    <w:rsid w:val="00B05D13"/>
    <w:rsid w:val="00B12048"/>
    <w:rsid w:val="00B12419"/>
    <w:rsid w:val="00B14EFC"/>
    <w:rsid w:val="00B17172"/>
    <w:rsid w:val="00B17940"/>
    <w:rsid w:val="00B2797E"/>
    <w:rsid w:val="00B30EB9"/>
    <w:rsid w:val="00B3299C"/>
    <w:rsid w:val="00B33881"/>
    <w:rsid w:val="00B34176"/>
    <w:rsid w:val="00B34CFF"/>
    <w:rsid w:val="00B34D92"/>
    <w:rsid w:val="00B36F5E"/>
    <w:rsid w:val="00B408A0"/>
    <w:rsid w:val="00B42FF1"/>
    <w:rsid w:val="00B463CB"/>
    <w:rsid w:val="00B47343"/>
    <w:rsid w:val="00B475F1"/>
    <w:rsid w:val="00B536E9"/>
    <w:rsid w:val="00B57BD2"/>
    <w:rsid w:val="00B83CB2"/>
    <w:rsid w:val="00B93536"/>
    <w:rsid w:val="00B937F1"/>
    <w:rsid w:val="00B950FA"/>
    <w:rsid w:val="00BA0157"/>
    <w:rsid w:val="00BA1E9F"/>
    <w:rsid w:val="00BA5FAA"/>
    <w:rsid w:val="00BA7417"/>
    <w:rsid w:val="00BB112D"/>
    <w:rsid w:val="00BB2BD9"/>
    <w:rsid w:val="00BB4401"/>
    <w:rsid w:val="00BC177B"/>
    <w:rsid w:val="00BC1B57"/>
    <w:rsid w:val="00BC310B"/>
    <w:rsid w:val="00BD001E"/>
    <w:rsid w:val="00BD0285"/>
    <w:rsid w:val="00BD4F28"/>
    <w:rsid w:val="00BD595C"/>
    <w:rsid w:val="00BD7CFD"/>
    <w:rsid w:val="00BE1676"/>
    <w:rsid w:val="00BE1A82"/>
    <w:rsid w:val="00BE4AB4"/>
    <w:rsid w:val="00BF109E"/>
    <w:rsid w:val="00BF1E2B"/>
    <w:rsid w:val="00BF28EF"/>
    <w:rsid w:val="00BF7249"/>
    <w:rsid w:val="00BF7561"/>
    <w:rsid w:val="00C06397"/>
    <w:rsid w:val="00C10584"/>
    <w:rsid w:val="00C114D1"/>
    <w:rsid w:val="00C14880"/>
    <w:rsid w:val="00C157EA"/>
    <w:rsid w:val="00C15B37"/>
    <w:rsid w:val="00C17E66"/>
    <w:rsid w:val="00C20EE1"/>
    <w:rsid w:val="00C224F1"/>
    <w:rsid w:val="00C2295A"/>
    <w:rsid w:val="00C22C11"/>
    <w:rsid w:val="00C24F6A"/>
    <w:rsid w:val="00C277F8"/>
    <w:rsid w:val="00C2793F"/>
    <w:rsid w:val="00C40EE7"/>
    <w:rsid w:val="00C45E79"/>
    <w:rsid w:val="00C4608A"/>
    <w:rsid w:val="00C4674A"/>
    <w:rsid w:val="00C46973"/>
    <w:rsid w:val="00C47E22"/>
    <w:rsid w:val="00C50091"/>
    <w:rsid w:val="00C56D0D"/>
    <w:rsid w:val="00C6234E"/>
    <w:rsid w:val="00C6663A"/>
    <w:rsid w:val="00C66CC2"/>
    <w:rsid w:val="00C70688"/>
    <w:rsid w:val="00C73E30"/>
    <w:rsid w:val="00C8009B"/>
    <w:rsid w:val="00C83CB8"/>
    <w:rsid w:val="00C85616"/>
    <w:rsid w:val="00C86F31"/>
    <w:rsid w:val="00C92EC9"/>
    <w:rsid w:val="00C95A7D"/>
    <w:rsid w:val="00C973F3"/>
    <w:rsid w:val="00C97C24"/>
    <w:rsid w:val="00CA1F8E"/>
    <w:rsid w:val="00CA2169"/>
    <w:rsid w:val="00CA2A94"/>
    <w:rsid w:val="00CA59F9"/>
    <w:rsid w:val="00CA6A3F"/>
    <w:rsid w:val="00CB09ED"/>
    <w:rsid w:val="00CB1601"/>
    <w:rsid w:val="00CB2C65"/>
    <w:rsid w:val="00CB72F8"/>
    <w:rsid w:val="00CB77F7"/>
    <w:rsid w:val="00CC1BA3"/>
    <w:rsid w:val="00CC5D2D"/>
    <w:rsid w:val="00CC6152"/>
    <w:rsid w:val="00CC7601"/>
    <w:rsid w:val="00CE1454"/>
    <w:rsid w:val="00CE2E73"/>
    <w:rsid w:val="00CE44AE"/>
    <w:rsid w:val="00CE7652"/>
    <w:rsid w:val="00CE76AD"/>
    <w:rsid w:val="00CE773F"/>
    <w:rsid w:val="00CF0DA9"/>
    <w:rsid w:val="00CF1413"/>
    <w:rsid w:val="00CF3A8C"/>
    <w:rsid w:val="00CF50FF"/>
    <w:rsid w:val="00CF7607"/>
    <w:rsid w:val="00D00029"/>
    <w:rsid w:val="00D117FC"/>
    <w:rsid w:val="00D12198"/>
    <w:rsid w:val="00D15FFB"/>
    <w:rsid w:val="00D16123"/>
    <w:rsid w:val="00D16DC4"/>
    <w:rsid w:val="00D16F91"/>
    <w:rsid w:val="00D249EA"/>
    <w:rsid w:val="00D27066"/>
    <w:rsid w:val="00D3024C"/>
    <w:rsid w:val="00D40F6B"/>
    <w:rsid w:val="00D4185B"/>
    <w:rsid w:val="00D41BEC"/>
    <w:rsid w:val="00D44599"/>
    <w:rsid w:val="00D45D9A"/>
    <w:rsid w:val="00D46AB1"/>
    <w:rsid w:val="00D50D7D"/>
    <w:rsid w:val="00D608A4"/>
    <w:rsid w:val="00D60A20"/>
    <w:rsid w:val="00D6454C"/>
    <w:rsid w:val="00D65A30"/>
    <w:rsid w:val="00D666AA"/>
    <w:rsid w:val="00D7018D"/>
    <w:rsid w:val="00D70297"/>
    <w:rsid w:val="00D72338"/>
    <w:rsid w:val="00D72E42"/>
    <w:rsid w:val="00D7406A"/>
    <w:rsid w:val="00D764F7"/>
    <w:rsid w:val="00D7679F"/>
    <w:rsid w:val="00D80DA8"/>
    <w:rsid w:val="00D84634"/>
    <w:rsid w:val="00D85C31"/>
    <w:rsid w:val="00D85C40"/>
    <w:rsid w:val="00D92505"/>
    <w:rsid w:val="00D9445B"/>
    <w:rsid w:val="00D9730A"/>
    <w:rsid w:val="00DA00CE"/>
    <w:rsid w:val="00DA0729"/>
    <w:rsid w:val="00DA192E"/>
    <w:rsid w:val="00DA1F34"/>
    <w:rsid w:val="00DB149A"/>
    <w:rsid w:val="00DB4C86"/>
    <w:rsid w:val="00DC3A5F"/>
    <w:rsid w:val="00DD0F8E"/>
    <w:rsid w:val="00DD1496"/>
    <w:rsid w:val="00DD49B5"/>
    <w:rsid w:val="00DE4280"/>
    <w:rsid w:val="00DE5BDC"/>
    <w:rsid w:val="00DF1E44"/>
    <w:rsid w:val="00DF204D"/>
    <w:rsid w:val="00DF632C"/>
    <w:rsid w:val="00E047C6"/>
    <w:rsid w:val="00E10228"/>
    <w:rsid w:val="00E11DD2"/>
    <w:rsid w:val="00E15068"/>
    <w:rsid w:val="00E24A9A"/>
    <w:rsid w:val="00E25375"/>
    <w:rsid w:val="00E27DC2"/>
    <w:rsid w:val="00E3000C"/>
    <w:rsid w:val="00E32D92"/>
    <w:rsid w:val="00E3313E"/>
    <w:rsid w:val="00E3418E"/>
    <w:rsid w:val="00E34A23"/>
    <w:rsid w:val="00E36DDF"/>
    <w:rsid w:val="00E37D3E"/>
    <w:rsid w:val="00E4043F"/>
    <w:rsid w:val="00E443B6"/>
    <w:rsid w:val="00E45FAC"/>
    <w:rsid w:val="00E47851"/>
    <w:rsid w:val="00E53632"/>
    <w:rsid w:val="00E55CAD"/>
    <w:rsid w:val="00E56276"/>
    <w:rsid w:val="00E57312"/>
    <w:rsid w:val="00E6182C"/>
    <w:rsid w:val="00E62579"/>
    <w:rsid w:val="00E64176"/>
    <w:rsid w:val="00E6486E"/>
    <w:rsid w:val="00E72384"/>
    <w:rsid w:val="00E73AC9"/>
    <w:rsid w:val="00E74705"/>
    <w:rsid w:val="00E81E2A"/>
    <w:rsid w:val="00E92365"/>
    <w:rsid w:val="00E97E67"/>
    <w:rsid w:val="00EA4C5A"/>
    <w:rsid w:val="00EB0012"/>
    <w:rsid w:val="00EB3900"/>
    <w:rsid w:val="00EB3EC1"/>
    <w:rsid w:val="00EC2865"/>
    <w:rsid w:val="00EC4F8B"/>
    <w:rsid w:val="00ED12D6"/>
    <w:rsid w:val="00ED2A8D"/>
    <w:rsid w:val="00ED37C3"/>
    <w:rsid w:val="00ED3B39"/>
    <w:rsid w:val="00ED4F0A"/>
    <w:rsid w:val="00EE097F"/>
    <w:rsid w:val="00EE314A"/>
    <w:rsid w:val="00EF5730"/>
    <w:rsid w:val="00EF72BA"/>
    <w:rsid w:val="00F01CB7"/>
    <w:rsid w:val="00F038F2"/>
    <w:rsid w:val="00F04C81"/>
    <w:rsid w:val="00F05AC0"/>
    <w:rsid w:val="00F075EB"/>
    <w:rsid w:val="00F104E1"/>
    <w:rsid w:val="00F14E15"/>
    <w:rsid w:val="00F2763D"/>
    <w:rsid w:val="00F3276F"/>
    <w:rsid w:val="00F334FB"/>
    <w:rsid w:val="00F34CEB"/>
    <w:rsid w:val="00F4208B"/>
    <w:rsid w:val="00F42A88"/>
    <w:rsid w:val="00F51BA7"/>
    <w:rsid w:val="00F532FF"/>
    <w:rsid w:val="00F62726"/>
    <w:rsid w:val="00F65FD6"/>
    <w:rsid w:val="00F718D9"/>
    <w:rsid w:val="00F74403"/>
    <w:rsid w:val="00F74813"/>
    <w:rsid w:val="00F804FD"/>
    <w:rsid w:val="00F806B8"/>
    <w:rsid w:val="00F87385"/>
    <w:rsid w:val="00F9285C"/>
    <w:rsid w:val="00F97C76"/>
    <w:rsid w:val="00FA18CE"/>
    <w:rsid w:val="00FA2197"/>
    <w:rsid w:val="00FA39BE"/>
    <w:rsid w:val="00FB0EA3"/>
    <w:rsid w:val="00FB2980"/>
    <w:rsid w:val="00FC0E65"/>
    <w:rsid w:val="00FC125C"/>
    <w:rsid w:val="00FD1FD2"/>
    <w:rsid w:val="00FD30BE"/>
    <w:rsid w:val="00FD62A4"/>
    <w:rsid w:val="00FF5963"/>
    <w:rsid w:val="00FF60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84C4EFF-B752-4301-823B-D052292A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2FFB"/>
  </w:style>
  <w:style w:type="paragraph" w:styleId="Heading5">
    <w:name w:val="heading 5"/>
    <w:basedOn w:val="Normal"/>
    <w:next w:val="Normal"/>
    <w:link w:val="Heading5Char"/>
    <w:uiPriority w:val="99"/>
    <w:qFormat/>
    <w:rsid w:val="00B937F1"/>
    <w:pPr>
      <w:spacing w:before="240" w:after="60" w:line="276" w:lineRule="auto"/>
      <w:outlineLvl w:val="4"/>
    </w:pPr>
    <w:rPr>
      <w:rFonts w:ascii="Calibri" w:eastAsia="MS Mincho"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rol-field1">
    <w:name w:val="control-field1"/>
    <w:basedOn w:val="DefaultParagraphFont"/>
    <w:rsid w:val="006E1FBA"/>
    <w:rPr>
      <w:vanish w:val="0"/>
      <w:webHidden w:val="0"/>
      <w:specVanish w:val="0"/>
    </w:rPr>
  </w:style>
  <w:style w:type="character" w:customStyle="1" w:styleId="currencysign">
    <w:name w:val="currencysign"/>
    <w:basedOn w:val="DefaultParagraphFont"/>
    <w:rsid w:val="006E1FBA"/>
  </w:style>
  <w:style w:type="paragraph" w:styleId="ListParagraph">
    <w:name w:val="List Paragraph"/>
    <w:basedOn w:val="Normal"/>
    <w:link w:val="ListParagraphChar"/>
    <w:uiPriority w:val="34"/>
    <w:qFormat/>
    <w:rsid w:val="00D84634"/>
    <w:pPr>
      <w:ind w:left="720"/>
      <w:contextualSpacing/>
    </w:pPr>
  </w:style>
  <w:style w:type="paragraph" w:styleId="Header">
    <w:name w:val="header"/>
    <w:basedOn w:val="Normal"/>
    <w:link w:val="HeaderChar"/>
    <w:uiPriority w:val="99"/>
    <w:unhideWhenUsed/>
    <w:rsid w:val="007D1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9ED"/>
  </w:style>
  <w:style w:type="paragraph" w:styleId="Footer">
    <w:name w:val="footer"/>
    <w:basedOn w:val="Normal"/>
    <w:link w:val="FooterChar"/>
    <w:uiPriority w:val="99"/>
    <w:unhideWhenUsed/>
    <w:rsid w:val="007D1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9ED"/>
  </w:style>
  <w:style w:type="paragraph" w:styleId="BalloonText">
    <w:name w:val="Balloon Text"/>
    <w:basedOn w:val="Normal"/>
    <w:link w:val="BalloonTextChar"/>
    <w:uiPriority w:val="99"/>
    <w:unhideWhenUsed/>
    <w:rsid w:val="00450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50C0D"/>
    <w:rPr>
      <w:rFonts w:ascii="Segoe UI" w:hAnsi="Segoe UI" w:cs="Segoe UI"/>
      <w:sz w:val="18"/>
      <w:szCs w:val="18"/>
    </w:rPr>
  </w:style>
  <w:style w:type="paragraph" w:customStyle="1" w:styleId="Body">
    <w:name w:val="Body"/>
    <w:rsid w:val="008F0B80"/>
    <w:pPr>
      <w:pBdr>
        <w:top w:val="nil"/>
        <w:left w:val="nil"/>
        <w:bottom w:val="nil"/>
        <w:right w:val="nil"/>
        <w:between w:val="nil"/>
        <w:bar w:val="nil"/>
      </w:pBdr>
    </w:pPr>
    <w:rPr>
      <w:rFonts w:ascii="Calibri" w:eastAsia="Calibri" w:hAnsi="Calibri" w:cs="Calibri"/>
      <w:color w:val="000000"/>
      <w:u w:color="000000"/>
      <w:bdr w:val="nil"/>
      <w:lang w:val="de-DE"/>
    </w:rPr>
  </w:style>
  <w:style w:type="character" w:styleId="CommentReference">
    <w:name w:val="annotation reference"/>
    <w:basedOn w:val="DefaultParagraphFont"/>
    <w:uiPriority w:val="99"/>
    <w:semiHidden/>
    <w:unhideWhenUsed/>
    <w:rsid w:val="003B46E1"/>
    <w:rPr>
      <w:sz w:val="16"/>
      <w:szCs w:val="16"/>
    </w:rPr>
  </w:style>
  <w:style w:type="paragraph" w:styleId="CommentText">
    <w:name w:val="annotation text"/>
    <w:basedOn w:val="Normal"/>
    <w:link w:val="CommentTextChar"/>
    <w:uiPriority w:val="99"/>
    <w:semiHidden/>
    <w:unhideWhenUsed/>
    <w:rsid w:val="003B46E1"/>
    <w:pPr>
      <w:spacing w:line="240" w:lineRule="auto"/>
    </w:pPr>
    <w:rPr>
      <w:sz w:val="20"/>
      <w:szCs w:val="20"/>
    </w:rPr>
  </w:style>
  <w:style w:type="character" w:customStyle="1" w:styleId="CommentTextChar">
    <w:name w:val="Comment Text Char"/>
    <w:basedOn w:val="DefaultParagraphFont"/>
    <w:link w:val="CommentText"/>
    <w:uiPriority w:val="99"/>
    <w:semiHidden/>
    <w:rsid w:val="003B46E1"/>
    <w:rPr>
      <w:sz w:val="20"/>
      <w:szCs w:val="20"/>
    </w:rPr>
  </w:style>
  <w:style w:type="paragraph" w:styleId="CommentSubject">
    <w:name w:val="annotation subject"/>
    <w:basedOn w:val="CommentText"/>
    <w:next w:val="CommentText"/>
    <w:link w:val="CommentSubjectChar"/>
    <w:uiPriority w:val="99"/>
    <w:semiHidden/>
    <w:unhideWhenUsed/>
    <w:rsid w:val="003B46E1"/>
    <w:rPr>
      <w:b/>
      <w:bCs/>
    </w:rPr>
  </w:style>
  <w:style w:type="character" w:customStyle="1" w:styleId="CommentSubjectChar">
    <w:name w:val="Comment Subject Char"/>
    <w:basedOn w:val="CommentTextChar"/>
    <w:link w:val="CommentSubject"/>
    <w:uiPriority w:val="99"/>
    <w:semiHidden/>
    <w:rsid w:val="003B46E1"/>
    <w:rPr>
      <w:b/>
      <w:bCs/>
      <w:sz w:val="20"/>
      <w:szCs w:val="20"/>
    </w:rPr>
  </w:style>
  <w:style w:type="character" w:customStyle="1" w:styleId="ListParagraphChar">
    <w:name w:val="List Paragraph Char"/>
    <w:link w:val="ListParagraph"/>
    <w:uiPriority w:val="34"/>
    <w:rsid w:val="00157EE7"/>
  </w:style>
  <w:style w:type="character" w:customStyle="1" w:styleId="Heading5Char">
    <w:name w:val="Heading 5 Char"/>
    <w:basedOn w:val="DefaultParagraphFont"/>
    <w:link w:val="Heading5"/>
    <w:uiPriority w:val="99"/>
    <w:rsid w:val="00B937F1"/>
    <w:rPr>
      <w:rFonts w:ascii="Calibri" w:eastAsia="MS Mincho" w:hAnsi="Calibri" w:cs="Calibri"/>
      <w:b/>
      <w:bCs/>
      <w:i/>
      <w:iCs/>
      <w:sz w:val="26"/>
      <w:szCs w:val="26"/>
    </w:rPr>
  </w:style>
  <w:style w:type="paragraph" w:styleId="NoSpacing">
    <w:name w:val="No Spacing"/>
    <w:uiPriority w:val="1"/>
    <w:qFormat/>
    <w:rsid w:val="00100BC3"/>
    <w:pPr>
      <w:spacing w:after="0" w:line="240" w:lineRule="auto"/>
    </w:pPr>
    <w:rPr>
      <w:rFonts w:eastAsiaTheme="minorEastAsia"/>
    </w:rPr>
  </w:style>
  <w:style w:type="paragraph" w:styleId="FootnoteText">
    <w:name w:val="footnote text"/>
    <w:basedOn w:val="Normal"/>
    <w:link w:val="FootnoteTextChar"/>
    <w:uiPriority w:val="99"/>
    <w:semiHidden/>
    <w:unhideWhenUsed/>
    <w:rsid w:val="00BA5F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5FAA"/>
    <w:rPr>
      <w:sz w:val="20"/>
      <w:szCs w:val="20"/>
    </w:rPr>
  </w:style>
  <w:style w:type="character" w:styleId="FootnoteReference">
    <w:name w:val="footnote reference"/>
    <w:basedOn w:val="DefaultParagraphFont"/>
    <w:uiPriority w:val="99"/>
    <w:semiHidden/>
    <w:unhideWhenUsed/>
    <w:rsid w:val="00BA5F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8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2017-12-04T10:00:00+00:00</UNDPPublishedDate>
    <UNDPCountryTaxHTField0 xmlns="1ed4137b-41b2-488b-8250-6d369ec27664">
      <Terms xmlns="http://schemas.microsoft.com/office/infopath/2007/PartnerControls"/>
    </UNDPCountryTaxHTField0>
    <UndpOUCode xmlns="1ed4137b-41b2-488b-8250-6d369ec27664">LBR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Budget</TermName>
          <TermId xmlns="http://schemas.microsoft.com/office/infopath/2007/PartnerControls">1c1fa43a-cb36-4844-8715-9a4cc93e1ac9</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1440</Value>
      <Value>1109</Value>
      <Value>1</Value>
      <Value>763</Value>
    </TaxCatchAll>
    <c4e2ab2cc9354bbf9064eeb465a566ea xmlns="1ed4137b-41b2-488b-8250-6d369ec27664">
      <Terms xmlns="http://schemas.microsoft.com/office/infopath/2007/PartnerControls"/>
    </c4e2ab2cc9354bbf9064eeb465a566ea>
    <UndpProjectNo xmlns="1ed4137b-41b2-488b-8250-6d369ec27664">00100802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LBR</TermName>
          <TermId xmlns="http://schemas.microsoft.com/office/infopath/2007/PartnerControls">bd33ebad-7062-4ba8-ae3d-b5862288db35</TermId>
        </TermInfo>
      </Terms>
    </gc6531b704974d528487414686b72f6f>
    <_dlc_DocId xmlns="f1161f5b-24a3-4c2d-bc81-44cb9325e8ee">ATLASPDC-4-73328</_dlc_DocId>
    <_dlc_DocIdUrl xmlns="f1161f5b-24a3-4c2d-bc81-44cb9325e8ee">
      <Url>https://info.undp.org/docs/pdc/_layouts/DocIdRedir.aspx?ID=ATLASPDC-4-73328</Url>
      <Description>ATLASPDC-4-73328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271786D-51B3-4BFA-BCEE-C62B88A9AB16}">
  <ds:schemaRefs>
    <ds:schemaRef ds:uri="http://schemas.openxmlformats.org/officeDocument/2006/bibliography"/>
  </ds:schemaRefs>
</ds:datastoreItem>
</file>

<file path=customXml/itemProps2.xml><?xml version="1.0" encoding="utf-8"?>
<ds:datastoreItem xmlns:ds="http://schemas.openxmlformats.org/officeDocument/2006/customXml" ds:itemID="{76DA533B-D34C-4936-9739-A63B2FD441C6}"/>
</file>

<file path=customXml/itemProps3.xml><?xml version="1.0" encoding="utf-8"?>
<ds:datastoreItem xmlns:ds="http://schemas.openxmlformats.org/officeDocument/2006/customXml" ds:itemID="{83699849-002F-46E2-BCA4-2F5C4A2FFC28}"/>
</file>

<file path=customXml/itemProps4.xml><?xml version="1.0" encoding="utf-8"?>
<ds:datastoreItem xmlns:ds="http://schemas.openxmlformats.org/officeDocument/2006/customXml" ds:itemID="{60F3DE45-F7FD-4AEF-8CB4-11325E581D46}"/>
</file>

<file path=customXml/itemProps5.xml><?xml version="1.0" encoding="utf-8"?>
<ds:datastoreItem xmlns:ds="http://schemas.openxmlformats.org/officeDocument/2006/customXml" ds:itemID="{14B0A82F-8A7B-4959-BED0-B34DEBD59F06}"/>
</file>

<file path=customXml/itemProps6.xml><?xml version="1.0" encoding="utf-8"?>
<ds:datastoreItem xmlns:ds="http://schemas.openxmlformats.org/officeDocument/2006/customXml" ds:itemID="{8052343F-6EE3-4F05-A318-35867A55340B}"/>
</file>

<file path=docProps/app.xml><?xml version="1.0" encoding="utf-8"?>
<Properties xmlns="http://schemas.openxmlformats.org/officeDocument/2006/extended-properties" xmlns:vt="http://schemas.openxmlformats.org/officeDocument/2006/docPropsVTypes">
  <Template>Normal.dotm</Template>
  <TotalTime>1</TotalTime>
  <Pages>17</Pages>
  <Words>3807</Words>
  <Characters>21704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UNCT 2017 Workplan</dc:title>
  <dc:subject/>
  <dc:creator/>
  <cp:lastModifiedBy>Margaret Gulavic</cp:lastModifiedBy>
  <cp:revision>3</cp:revision>
  <cp:lastPrinted>2017-08-09T05:14:00Z</cp:lastPrinted>
  <dcterms:created xsi:type="dcterms:W3CDTF">2017-10-05T18:09:00Z</dcterms:created>
  <dcterms:modified xsi:type="dcterms:W3CDTF">2017-10-05T18:09:00Z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1440;#LBR|bd33ebad-7062-4ba8-ae3d-b5862288db35</vt:lpwstr>
  </property>
  <property fmtid="{D5CDD505-2E9C-101B-9397-08002B2CF9AE}" pid="8" name="Atlas Document Status">
    <vt:lpwstr>763;#Draft|121d40a5-e62e-4d42-82e4-d6d12003de0a</vt:lpwstr>
  </property>
  <property fmtid="{D5CDD505-2E9C-101B-9397-08002B2CF9AE}" pid="9" name="Atlas Document Type">
    <vt:lpwstr>1109;#Budget|1c1fa43a-cb36-4844-8715-9a4cc93e1ac9</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9cf8a566-cce8-40ff-b169-61125e392482</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